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</w:tabs>
        <w:spacing w:line="360" w:lineRule="auto"/>
        <w:jc w:val="center"/>
        <w:rPr>
          <w:sz w:val="36"/>
          <w:szCs w:val="36"/>
          <w:lang w:val="ru-RU"/>
        </w:rPr>
      </w:pPr>
      <w:r>
        <w:rPr>
          <w:rFonts w:hint="eastAsia"/>
          <w:sz w:val="36"/>
          <w:szCs w:val="36"/>
          <w:lang w:val="ru-RU"/>
        </w:rPr>
        <w:t>中国钢结构协会钢结构防腐蚀涂料</w:t>
      </w:r>
    </w:p>
    <w:p>
      <w:pPr>
        <w:tabs>
          <w:tab w:val="left" w:pos="426"/>
        </w:tabs>
        <w:spacing w:line="360" w:lineRule="auto"/>
        <w:jc w:val="center"/>
        <w:rPr>
          <w:sz w:val="36"/>
          <w:szCs w:val="36"/>
          <w:lang w:val="ru-RU"/>
        </w:rPr>
      </w:pPr>
      <w:r>
        <w:rPr>
          <w:rFonts w:hint="eastAsia"/>
          <w:sz w:val="36"/>
          <w:szCs w:val="36"/>
          <w:lang w:val="ru-RU"/>
        </w:rPr>
        <w:t>产品认证质量评价标准</w:t>
      </w:r>
    </w:p>
    <w:p>
      <w:pPr>
        <w:tabs>
          <w:tab w:val="left" w:pos="426"/>
        </w:tabs>
        <w:spacing w:line="360" w:lineRule="auto"/>
        <w:jc w:val="center"/>
        <w:rPr>
          <w:sz w:val="36"/>
          <w:szCs w:val="36"/>
          <w:lang w:val="ru-RU"/>
        </w:rPr>
      </w:pPr>
    </w:p>
    <w:p>
      <w:pPr>
        <w:tabs>
          <w:tab w:val="left" w:pos="426"/>
        </w:tabs>
        <w:rPr>
          <w:sz w:val="24"/>
          <w:szCs w:val="24"/>
          <w:lang w:val="ru-RU"/>
        </w:rPr>
      </w:pPr>
      <w:r>
        <w:rPr>
          <w:rFonts w:hint="eastAsia"/>
          <w:sz w:val="24"/>
          <w:szCs w:val="24"/>
          <w:lang w:val="ru-RU"/>
        </w:rPr>
        <w:t>1  总则</w:t>
      </w:r>
    </w:p>
    <w:p>
      <w:pPr>
        <w:spacing w:line="360" w:lineRule="auto"/>
        <w:jc w:val="left"/>
        <w:rPr>
          <w:sz w:val="24"/>
          <w:szCs w:val="24"/>
          <w:lang w:val="ru-RU"/>
        </w:rPr>
      </w:pPr>
      <w:r>
        <w:rPr>
          <w:rFonts w:hint="eastAsia"/>
          <w:sz w:val="24"/>
          <w:szCs w:val="24"/>
          <w:lang w:val="ru-RU"/>
        </w:rPr>
        <w:t xml:space="preserve">    本标准根据中国钢结构协会钢结构防腐蚀涂料产品认证需求，制订了产品质量评价标准，根据钢结构防腐涂装要求，规定防腐蚀涂料必需达到的主要技术指标，以及为此而规定的测试方法、检验规则。</w:t>
      </w:r>
    </w:p>
    <w:p>
      <w:pPr>
        <w:spacing w:line="360" w:lineRule="auto"/>
        <w:jc w:val="left"/>
        <w:rPr>
          <w:sz w:val="24"/>
          <w:szCs w:val="24"/>
          <w:lang w:val="ru-RU"/>
        </w:rPr>
      </w:pPr>
      <w:r>
        <w:rPr>
          <w:rFonts w:hint="eastAsia"/>
          <w:sz w:val="24"/>
          <w:szCs w:val="24"/>
          <w:lang w:val="ru-RU"/>
        </w:rPr>
        <w:t>2  制定原则</w:t>
      </w:r>
    </w:p>
    <w:p>
      <w:pPr>
        <w:spacing w:line="360" w:lineRule="auto"/>
        <w:jc w:val="left"/>
        <w:rPr>
          <w:sz w:val="24"/>
          <w:szCs w:val="24"/>
          <w:lang w:val="ru-RU"/>
        </w:rPr>
      </w:pPr>
      <w:r>
        <w:rPr>
          <w:rFonts w:hint="eastAsia"/>
          <w:sz w:val="24"/>
          <w:szCs w:val="24"/>
          <w:lang w:val="ru-RU"/>
        </w:rPr>
        <w:t xml:space="preserve">    对常用的钢结构防腐蚀涂料产品，优先采用国家标准、行业标准、地方标准、团体标准；如无上述标准可采用的单一生产企业产品，确有优异产品性能及工程使用业绩的，亦可采用企业标准；较多生产企业产品，确有优异产品性能及工程使用业绩的，经协商，亦可采用行业内平均之上标准。</w:t>
      </w:r>
    </w:p>
    <w:p>
      <w:pPr>
        <w:spacing w:line="360" w:lineRule="auto"/>
        <w:jc w:val="left"/>
        <w:rPr>
          <w:sz w:val="24"/>
          <w:szCs w:val="24"/>
          <w:lang w:val="ru-RU"/>
        </w:rPr>
      </w:pPr>
      <w:r>
        <w:rPr>
          <w:rFonts w:hint="eastAsia"/>
          <w:sz w:val="24"/>
          <w:szCs w:val="24"/>
          <w:lang w:val="ru-RU"/>
        </w:rPr>
        <w:t>3   产品测试方法、检验规则的确立</w:t>
      </w:r>
    </w:p>
    <w:p>
      <w:pPr>
        <w:spacing w:line="360" w:lineRule="auto"/>
        <w:jc w:val="left"/>
        <w:rPr>
          <w:sz w:val="24"/>
          <w:szCs w:val="24"/>
          <w:lang w:val="ru-RU"/>
        </w:rPr>
      </w:pPr>
      <w:r>
        <w:rPr>
          <w:rFonts w:hint="eastAsia"/>
          <w:sz w:val="24"/>
          <w:szCs w:val="24"/>
          <w:lang w:val="ru-RU"/>
        </w:rPr>
        <w:t>3.1  防腐蚀涂料产品的技术指标</w:t>
      </w:r>
    </w:p>
    <w:p>
      <w:pPr>
        <w:spacing w:line="360" w:lineRule="auto"/>
        <w:jc w:val="left"/>
        <w:rPr>
          <w:sz w:val="24"/>
          <w:szCs w:val="24"/>
          <w:lang w:val="ru-RU"/>
        </w:rPr>
      </w:pPr>
      <w:r>
        <w:rPr>
          <w:rFonts w:hint="eastAsia"/>
          <w:sz w:val="24"/>
          <w:szCs w:val="24"/>
          <w:lang w:val="ru-RU"/>
        </w:rPr>
        <w:t xml:space="preserve">    钢结构防腐蚀涂料产品体系的测试方法需符合</w:t>
      </w:r>
      <w:r>
        <w:rPr>
          <w:rFonts w:hint="eastAsia"/>
          <w:sz w:val="24"/>
          <w:szCs w:val="24"/>
        </w:rPr>
        <w:t>GBT 30790.6-2014</w:t>
      </w:r>
      <w:r>
        <w:rPr>
          <w:rFonts w:hint="eastAsia"/>
          <w:sz w:val="24"/>
          <w:szCs w:val="24"/>
          <w:lang w:val="ru-RU"/>
        </w:rPr>
        <w:t>《</w:t>
      </w:r>
      <w:r>
        <w:rPr>
          <w:rFonts w:hint="eastAsia"/>
          <w:sz w:val="24"/>
          <w:szCs w:val="24"/>
        </w:rPr>
        <w:t>色漆和清漆 防护涂料体系对钢结构的防腐蚀保护 第6部分 实验室性能测试方法》。</w:t>
      </w:r>
    </w:p>
    <w:p>
      <w:pPr>
        <w:tabs>
          <w:tab w:val="left" w:pos="567"/>
        </w:tabs>
        <w:spacing w:line="360" w:lineRule="auto"/>
        <w:jc w:val="left"/>
        <w:rPr>
          <w:sz w:val="24"/>
          <w:szCs w:val="24"/>
          <w:lang w:val="ru-RU"/>
        </w:rPr>
      </w:pPr>
      <w:r>
        <w:rPr>
          <w:rFonts w:hint="eastAsia"/>
          <w:sz w:val="24"/>
          <w:szCs w:val="24"/>
          <w:lang w:val="ru-RU"/>
        </w:rPr>
        <w:t xml:space="preserve">    钢结构防腐蚀涂料产品的技术指标</w:t>
      </w:r>
      <w:r>
        <w:rPr>
          <w:rFonts w:hint="eastAsia"/>
          <w:sz w:val="24"/>
          <w:szCs w:val="24"/>
        </w:rPr>
        <w:t>测试</w:t>
      </w:r>
      <w:r>
        <w:rPr>
          <w:rFonts w:hint="eastAsia"/>
          <w:sz w:val="24"/>
          <w:szCs w:val="24"/>
          <w:lang w:val="ru-RU"/>
        </w:rPr>
        <w:t>方法、检验规则，优先采用国家标准、行业标准、地方标准、团体标准；如采用上述标准以外的试验方法、检验规则，则在技术指标后，写明具体测试方法或检验规则。</w:t>
      </w:r>
    </w:p>
    <w:p>
      <w:pPr>
        <w:spacing w:line="360" w:lineRule="auto"/>
        <w:jc w:val="left"/>
        <w:rPr>
          <w:sz w:val="24"/>
          <w:szCs w:val="24"/>
          <w:lang w:val="ru-RU"/>
        </w:rPr>
      </w:pPr>
      <w:r>
        <w:rPr>
          <w:rFonts w:hint="eastAsia"/>
          <w:sz w:val="24"/>
          <w:szCs w:val="24"/>
          <w:lang w:val="ru-RU"/>
        </w:rPr>
        <w:t>3.2  防腐蚀涂料产品有害物质限量</w:t>
      </w:r>
    </w:p>
    <w:p>
      <w:pPr>
        <w:tabs>
          <w:tab w:val="left" w:pos="567"/>
        </w:tabs>
        <w:spacing w:line="360" w:lineRule="auto"/>
        <w:jc w:val="left"/>
        <w:rPr>
          <w:sz w:val="24"/>
          <w:szCs w:val="24"/>
          <w:lang w:val="ru-RU"/>
        </w:rPr>
      </w:pPr>
      <w:r>
        <w:rPr>
          <w:rFonts w:hint="eastAsia"/>
          <w:sz w:val="24"/>
          <w:szCs w:val="24"/>
          <w:lang w:val="ru-RU"/>
        </w:rPr>
        <w:t xml:space="preserve">    钢结构防腐蚀涂料产品的有害物质限量为强制性标准，按</w:t>
      </w:r>
      <w:r>
        <w:rPr>
          <w:rFonts w:hint="eastAsia"/>
          <w:sz w:val="24"/>
          <w:szCs w:val="24"/>
        </w:rPr>
        <w:t>GB 30981-2020</w:t>
      </w:r>
      <w:r>
        <w:rPr>
          <w:rFonts w:hint="eastAsia"/>
          <w:sz w:val="24"/>
          <w:szCs w:val="24"/>
          <w:lang w:val="ru-RU"/>
        </w:rPr>
        <w:t>《</w:t>
      </w:r>
      <w:r>
        <w:rPr>
          <w:rFonts w:hint="eastAsia"/>
          <w:sz w:val="24"/>
          <w:szCs w:val="24"/>
        </w:rPr>
        <w:t>工业防护涂料中有害物质限量》执行。</w:t>
      </w:r>
    </w:p>
    <w:p>
      <w:pPr>
        <w:autoSpaceDE w:val="0"/>
        <w:autoSpaceDN w:val="0"/>
        <w:spacing w:line="360" w:lineRule="auto"/>
        <w:jc w:val="left"/>
        <w:rPr>
          <w:sz w:val="24"/>
          <w:szCs w:val="24"/>
          <w:lang w:val="ru-RU"/>
        </w:rPr>
      </w:pPr>
      <w:r>
        <w:rPr>
          <w:rFonts w:hint="eastAsia"/>
          <w:sz w:val="24"/>
          <w:szCs w:val="24"/>
          <w:lang w:val="ru-RU"/>
        </w:rPr>
        <w:t>4   产品质量评价标准内容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本评价标准分两部分：第一部分钢结构防腐蚀涂料认证标准；第二部分钢结构防腐蚀涂料测试方法。</w:t>
      </w:r>
    </w:p>
    <w:p>
      <w:pPr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   本标准由</w:t>
      </w:r>
      <w:r>
        <w:rPr>
          <w:rFonts w:hint="eastAsia"/>
          <w:sz w:val="24"/>
          <w:szCs w:val="24"/>
        </w:rPr>
        <w:t>中国钢结构协会《钢结构防腐蚀涂料产品认证评价</w:t>
      </w:r>
      <w:bookmarkStart w:id="4" w:name="_GoBack"/>
      <w:bookmarkEnd w:id="4"/>
      <w:r>
        <w:rPr>
          <w:rFonts w:hint="eastAsia"/>
          <w:sz w:val="24"/>
          <w:szCs w:val="24"/>
          <w:lang w:eastAsia="zh-CN"/>
        </w:rPr>
        <w:t>专家组</w:t>
      </w:r>
      <w:r>
        <w:rPr>
          <w:rFonts w:hint="eastAsia"/>
          <w:sz w:val="24"/>
          <w:szCs w:val="24"/>
        </w:rPr>
        <w:t>》制订，经中国钢结构协会批准执行。</w:t>
      </w:r>
    </w:p>
    <w:p>
      <w:pPr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autoSpaceDE w:val="0"/>
        <w:autoSpaceDN w:val="0"/>
        <w:spacing w:line="360" w:lineRule="auto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2"/>
          <w:szCs w:val="32"/>
        </w:rPr>
        <w:t xml:space="preserve">第一部分  </w:t>
      </w:r>
      <w:r>
        <w:rPr>
          <w:rFonts w:hint="eastAsia" w:ascii="宋体" w:hAnsi="宋体"/>
          <w:sz w:val="36"/>
          <w:szCs w:val="36"/>
        </w:rPr>
        <w:t>钢结构防腐蚀涂料认证标准</w:t>
      </w:r>
    </w:p>
    <w:p>
      <w:pPr>
        <w:autoSpaceDE w:val="0"/>
        <w:autoSpaceDN w:val="0"/>
        <w:spacing w:line="360" w:lineRule="auto"/>
        <w:jc w:val="center"/>
        <w:rPr>
          <w:rFonts w:ascii="宋体" w:hAnsi="宋体"/>
          <w:sz w:val="24"/>
          <w:szCs w:val="24"/>
        </w:rPr>
      </w:pPr>
    </w:p>
    <w:p>
      <w:pPr>
        <w:autoSpaceDE w:val="0"/>
        <w:autoSpaceDN w:val="0"/>
        <w:spacing w:line="360" w:lineRule="auto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表1  认证钢结构防腐蚀涂料产品目录</w:t>
      </w:r>
    </w:p>
    <w:p>
      <w:pPr>
        <w:autoSpaceDE w:val="0"/>
        <w:autoSpaceDN w:val="0"/>
        <w:spacing w:line="360" w:lineRule="auto"/>
        <w:jc w:val="center"/>
        <w:rPr>
          <w:rFonts w:ascii="宋体" w:hAnsi="宋体"/>
          <w:sz w:val="24"/>
          <w:szCs w:val="24"/>
        </w:rPr>
      </w:pP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602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6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602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认证防腐蚀涂料名称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6" w:type="dxa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6020" w:type="dxa"/>
            <w:vAlign w:val="center"/>
          </w:tcPr>
          <w:p>
            <w:pPr>
              <w:autoSpaceDE/>
              <w:autoSpaceDN/>
              <w:spacing w:line="360" w:lineRule="auto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GB/T 25264-2010 </w:t>
            </w:r>
            <w:r>
              <w:rPr>
                <w:rFonts w:hint="eastAsia"/>
                <w:sz w:val="24"/>
                <w:szCs w:val="24"/>
              </w:rPr>
              <w:t>溶剂型丙烯酸树脂涂料</w:t>
            </w:r>
          </w:p>
        </w:tc>
        <w:tc>
          <w:tcPr>
            <w:tcW w:w="1559" w:type="dxa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6" w:type="dxa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020" w:type="dxa"/>
            <w:vAlign w:val="center"/>
          </w:tcPr>
          <w:p>
            <w:pPr>
              <w:autoSpaceDE/>
              <w:autoSpaceDN/>
              <w:spacing w:line="360" w:lineRule="auto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HG/T 2454-2014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溶剂型聚氨酯涂料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双组分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6" w:type="dxa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6020" w:type="dxa"/>
            <w:vAlign w:val="center"/>
          </w:tcPr>
          <w:p>
            <w:pPr>
              <w:autoSpaceDE/>
              <w:autoSpaceDN/>
              <w:spacing w:line="360" w:lineRule="auto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HG/T 3668-2020 </w:t>
            </w:r>
            <w:r>
              <w:rPr>
                <w:rFonts w:hint="eastAsia"/>
                <w:sz w:val="24"/>
                <w:szCs w:val="24"/>
              </w:rPr>
              <w:t>富锌底漆</w:t>
            </w:r>
          </w:p>
        </w:tc>
        <w:tc>
          <w:tcPr>
            <w:tcW w:w="1559" w:type="dxa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6" w:type="dxa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6020" w:type="dxa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HG/T 3792-2014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交联型氟树脂涂料</w:t>
            </w:r>
          </w:p>
        </w:tc>
        <w:tc>
          <w:tcPr>
            <w:tcW w:w="1559" w:type="dxa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6" w:type="dxa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6020" w:type="dxa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HG/T 4340-2012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环氧云铁中间漆</w:t>
            </w:r>
          </w:p>
        </w:tc>
        <w:tc>
          <w:tcPr>
            <w:tcW w:w="1559" w:type="dxa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6" w:type="dxa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6020" w:type="dxa"/>
            <w:vAlign w:val="center"/>
          </w:tcPr>
          <w:p>
            <w:pPr>
              <w:autoSpaceDE/>
              <w:autoSpaceDN/>
              <w:spacing w:line="360" w:lineRule="auto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HG/T 4755-2014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）聚硅氧烷涂料</w:t>
            </w:r>
          </w:p>
        </w:tc>
        <w:tc>
          <w:tcPr>
            <w:tcW w:w="1559" w:type="dxa"/>
          </w:tcPr>
          <w:p>
            <w:pPr>
              <w:widowControl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6" w:type="dxa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6020" w:type="dxa"/>
            <w:vAlign w:val="center"/>
          </w:tcPr>
          <w:p>
            <w:pPr>
              <w:autoSpaceDE/>
              <w:autoSpaceDN/>
              <w:spacing w:line="360" w:lineRule="auto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HG/T 4758-2014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水性丙烯酸树脂涂料</w:t>
            </w:r>
          </w:p>
        </w:tc>
        <w:tc>
          <w:tcPr>
            <w:tcW w:w="1559" w:type="dxa"/>
          </w:tcPr>
          <w:p>
            <w:pPr>
              <w:widowControl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6" w:type="dxa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6020" w:type="dxa"/>
            <w:vAlign w:val="center"/>
          </w:tcPr>
          <w:p>
            <w:pPr>
              <w:spacing w:line="360" w:lineRule="auto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HG/T 4759-2014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水性环氧树脂防腐涂料</w:t>
            </w:r>
          </w:p>
        </w:tc>
        <w:tc>
          <w:tcPr>
            <w:tcW w:w="1559" w:type="dxa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6" w:type="dxa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6020" w:type="dxa"/>
            <w:vAlign w:val="center"/>
          </w:tcPr>
          <w:p>
            <w:pPr>
              <w:autoSpaceDE/>
              <w:autoSpaceDN/>
              <w:spacing w:line="360" w:lineRule="auto"/>
              <w:jc w:val="left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HG/T 4761-2014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水性聚氨酯涂料</w:t>
            </w:r>
          </w:p>
        </w:tc>
        <w:tc>
          <w:tcPr>
            <w:tcW w:w="1559" w:type="dxa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6" w:type="dxa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602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312" w:beforeLines="-2147483648" w:after="312" w:afterLines="-2147483648" w:line="360" w:lineRule="auto"/>
              <w:jc w:val="left"/>
              <w:outlineLvl w:val="9"/>
              <w:rPr>
                <w:rFonts w:ascii="Calibri" w:hAnsi="Calibri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HG/T 4844-2015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低锌底漆</w:t>
            </w:r>
          </w:p>
        </w:tc>
        <w:tc>
          <w:tcPr>
            <w:tcW w:w="1559" w:type="dxa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6" w:type="dxa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6020" w:type="dxa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HG/T 4845-2015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）冷涂锌涂料</w:t>
            </w:r>
          </w:p>
        </w:tc>
        <w:tc>
          <w:tcPr>
            <w:tcW w:w="1559" w:type="dxa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6" w:type="dxa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6020" w:type="dxa"/>
            <w:vAlign w:val="center"/>
          </w:tcPr>
          <w:p>
            <w:pPr>
              <w:autoSpaceDE/>
              <w:autoSpaceDN/>
              <w:spacing w:line="360" w:lineRule="auto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HG/T 5176-2017 </w:t>
            </w:r>
            <w:r>
              <w:rPr>
                <w:rFonts w:hint="eastAsia"/>
                <w:sz w:val="24"/>
                <w:szCs w:val="24"/>
              </w:rPr>
              <w:t>钢结构用水性防腐涂料</w:t>
            </w:r>
            <w:r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59" w:type="dxa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6" w:type="dxa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6020" w:type="dxa"/>
            <w:vAlign w:val="center"/>
          </w:tcPr>
          <w:p>
            <w:pPr>
              <w:autoSpaceDE/>
              <w:autoSpaceDN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HG/T 5177-2017</w:t>
            </w:r>
            <w:r>
              <w:rPr>
                <w:rFonts w:hint="eastAsia"/>
                <w:sz w:val="24"/>
                <w:szCs w:val="24"/>
              </w:rPr>
              <w:t>无溶剂防腐涂料</w:t>
            </w:r>
          </w:p>
        </w:tc>
        <w:tc>
          <w:tcPr>
            <w:tcW w:w="1559" w:type="dxa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6" w:type="dxa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6020" w:type="dxa"/>
            <w:vAlign w:val="center"/>
          </w:tcPr>
          <w:p>
            <w:pPr>
              <w:autoSpaceDE/>
              <w:autoSpaceDN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HG/T 5368-2018 </w:t>
            </w:r>
            <w:r>
              <w:rPr>
                <w:rFonts w:hint="eastAsia"/>
                <w:sz w:val="24"/>
                <w:szCs w:val="24"/>
              </w:rPr>
              <w:t>聚天门冬氨酸酯防腐涂料</w:t>
            </w:r>
          </w:p>
        </w:tc>
        <w:tc>
          <w:tcPr>
            <w:tcW w:w="1559" w:type="dxa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176" w:type="dxa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</w:p>
        </w:tc>
        <w:tc>
          <w:tcPr>
            <w:tcW w:w="6020" w:type="dxa"/>
            <w:vAlign w:val="center"/>
          </w:tcPr>
          <w:p>
            <w:pPr>
              <w:autoSpaceDE/>
              <w:autoSpaceDN/>
              <w:spacing w:before="312" w:beforeLines="-2147483648" w:after="312" w:afterLines="-2147483648" w:line="360" w:lineRule="auto"/>
              <w:jc w:val="left"/>
              <w:outlineLvl w:val="9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Q/LL018-2011 </w:t>
            </w:r>
            <w:r>
              <w:rPr>
                <w:rFonts w:hint="eastAsia"/>
                <w:sz w:val="24"/>
                <w:szCs w:val="24"/>
              </w:rPr>
              <w:t>聚氯乙烯含氟萤丹涂料</w:t>
            </w:r>
          </w:p>
        </w:tc>
        <w:tc>
          <w:tcPr>
            <w:tcW w:w="1559" w:type="dxa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55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a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该标准适用于水性环氧、水性醇酸、水性丙烯酸、水性聚氨酯、水性氟树脂等水性防腐涂料的底漆、中间漆、面漆产品。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autoSpaceDE w:val="0"/>
        <w:autoSpaceDN w:val="0"/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1.1 溶剂型丙烯酸树脂涂料</w:t>
      </w:r>
    </w:p>
    <w:p>
      <w:pPr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.1</w:t>
      </w:r>
      <w:r>
        <w:rPr>
          <w:rFonts w:hint="eastAsia" w:ascii="宋体" w:hAnsi="宋体"/>
          <w:sz w:val="24"/>
          <w:szCs w:val="24"/>
        </w:rPr>
        <w:t xml:space="preserve"> 溶剂型丙烯酸树脂涂料采用标准G</w:t>
      </w:r>
      <w:r>
        <w:rPr>
          <w:rFonts w:ascii="宋体" w:hAnsi="宋体"/>
          <w:sz w:val="24"/>
          <w:szCs w:val="24"/>
        </w:rPr>
        <w:t>B/T 25264</w:t>
      </w:r>
      <w:r>
        <w:rPr>
          <w:rFonts w:hint="eastAsia" w:ascii="宋体" w:hAnsi="宋体"/>
          <w:sz w:val="24"/>
          <w:szCs w:val="24"/>
        </w:rPr>
        <w:t>-2010《溶剂型丙烯酸树脂涂料》。</w:t>
      </w:r>
    </w:p>
    <w:p>
      <w:pPr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1.1.2 溶剂型丙烯酸树脂涂料技术要求:</w:t>
      </w:r>
    </w:p>
    <w:p>
      <w:pPr>
        <w:spacing w:after="200"/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表1  溶剂型丙烯酸树脂涂料</w:t>
      </w:r>
      <w:r>
        <w:rPr>
          <w:rFonts w:hint="eastAsia" w:cs="宋体" w:asciiTheme="minorEastAsia" w:hAnsiTheme="minorEastAsia" w:eastAsiaTheme="minorEastAsia"/>
        </w:rPr>
        <w:t>I</w:t>
      </w:r>
      <w:r>
        <w:rPr>
          <w:rFonts w:hint="eastAsia" w:asciiTheme="minorEastAsia" w:hAnsiTheme="minorEastAsia" w:eastAsiaTheme="minorEastAsia"/>
        </w:rPr>
        <w:t>型技术要求</w:t>
      </w:r>
    </w:p>
    <w:tbl>
      <w:tblPr>
        <w:tblStyle w:val="8"/>
        <w:tblW w:w="776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268"/>
        <w:gridCol w:w="25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943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项    目</w:t>
            </w:r>
          </w:p>
        </w:tc>
        <w:tc>
          <w:tcPr>
            <w:tcW w:w="4820" w:type="dxa"/>
            <w:gridSpan w:val="2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要    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943" w:type="dxa"/>
            <w:vMerge w:val="continue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4820" w:type="dxa"/>
            <w:gridSpan w:val="2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A类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943" w:type="dxa"/>
            <w:vMerge w:val="continue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清漆</w:t>
            </w:r>
          </w:p>
        </w:tc>
        <w:tc>
          <w:tcPr>
            <w:tcW w:w="2552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色漆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在容器中状态</w:t>
            </w:r>
          </w:p>
        </w:tc>
        <w:tc>
          <w:tcPr>
            <w:tcW w:w="4820" w:type="dxa"/>
            <w:gridSpan w:val="2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搅拌混合后无硬块，呈均匀状态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原漆颜色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vertAlign w:val="superscript"/>
              </w:rPr>
              <w:t>a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/号          ≤</w:t>
            </w:r>
          </w:p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（铁钴比色剂）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细度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vertAlign w:val="superscript"/>
              </w:rPr>
              <w:t>b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/μm             ≤</w:t>
            </w:r>
          </w:p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光泽（60°）≥80</w:t>
            </w:r>
          </w:p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光泽（60°）＜80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遮盖力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vertAlign w:val="superscript"/>
              </w:rPr>
              <w:t>c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/(g/m</w:t>
            </w:r>
            <w:r>
              <w:rPr>
                <w:rFonts w:cs="宋体" w:asciiTheme="minorEastAsia" w:hAnsiTheme="minorEastAsia" w:eastAsiaTheme="minorEastAsia"/>
                <w:kern w:val="0"/>
                <w:sz w:val="20"/>
                <w:szCs w:val="21"/>
                <w:vertAlign w:val="superscript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)        ≤</w:t>
            </w:r>
          </w:p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白色</w:t>
            </w:r>
          </w:p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其他色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110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商定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留出时间/s            ≥</w:t>
            </w:r>
          </w:p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(ISO6号杯)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943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不挥发物含量/%        ≥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35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943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干燥时间              ≤</w:t>
            </w:r>
          </w:p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表干/min</w:t>
            </w:r>
          </w:p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实干/h</w:t>
            </w:r>
          </w:p>
        </w:tc>
        <w:tc>
          <w:tcPr>
            <w:tcW w:w="4820" w:type="dxa"/>
            <w:gridSpan w:val="2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943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漆膜外观</w:t>
            </w:r>
          </w:p>
        </w:tc>
        <w:tc>
          <w:tcPr>
            <w:tcW w:w="4820" w:type="dxa"/>
            <w:gridSpan w:val="2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弯曲试验/mm</w:t>
            </w:r>
          </w:p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光泽（60°）≥80</w:t>
            </w:r>
          </w:p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光泽（60°）＜80</w:t>
            </w:r>
          </w:p>
        </w:tc>
        <w:tc>
          <w:tcPr>
            <w:tcW w:w="4820" w:type="dxa"/>
            <w:gridSpan w:val="2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商定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划格试验/级           ≤</w:t>
            </w:r>
          </w:p>
        </w:tc>
        <w:tc>
          <w:tcPr>
            <w:tcW w:w="4820" w:type="dxa"/>
            <w:gridSpan w:val="2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铅笔硬度（擦伤）      ≥</w:t>
            </w:r>
          </w:p>
        </w:tc>
        <w:tc>
          <w:tcPr>
            <w:tcW w:w="4820" w:type="dxa"/>
            <w:gridSpan w:val="2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HB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光泽（60°）/单位值</w:t>
            </w:r>
          </w:p>
        </w:tc>
        <w:tc>
          <w:tcPr>
            <w:tcW w:w="4820" w:type="dxa"/>
            <w:gridSpan w:val="2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商定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耐汽油性[符合SH 0004—1990（1998）的溶剂油，1h]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before="312" w:after="312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不发软，不发粘，不起泡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耐水性（8h）</w:t>
            </w:r>
          </w:p>
        </w:tc>
        <w:tc>
          <w:tcPr>
            <w:tcW w:w="4820" w:type="dxa"/>
            <w:gridSpan w:val="2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不起泡，不脱落，允许轻微变色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耐热性  [(90±2）℃，3h]</w:t>
            </w:r>
          </w:p>
        </w:tc>
        <w:tc>
          <w:tcPr>
            <w:tcW w:w="4820" w:type="dxa"/>
            <w:gridSpan w:val="2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不鼓泡，不起皱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3" w:type="dxa"/>
            <w:gridSpan w:val="3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 xml:space="preserve">    a  不透明液体除外。</w:t>
            </w:r>
          </w:p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 xml:space="preserve">    b  含效应颜料，如珠光粉、铝粉等的产品除外。</w:t>
            </w:r>
          </w:p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 xml:space="preserve">    c  含有透明颜料的产品除外。</w:t>
            </w:r>
          </w:p>
        </w:tc>
      </w:tr>
    </w:tbl>
    <w:p/>
    <w:p/>
    <w:p/>
    <w:p/>
    <w:p>
      <w:pPr>
        <w:spacing w:after="200"/>
        <w:jc w:val="center"/>
        <w:rPr>
          <w:rFonts w:ascii="宋体" w:hAnsi="宋体" w:cs="宋体"/>
        </w:rPr>
      </w:pPr>
      <w:r>
        <w:rPr>
          <w:rFonts w:hint="eastAsia" w:asciiTheme="minorEastAsia" w:hAnsiTheme="minorEastAsia" w:eastAsiaTheme="minorEastAsia"/>
        </w:rPr>
        <w:t xml:space="preserve">表2 </w:t>
      </w:r>
      <w:r>
        <w:rPr>
          <w:rFonts w:hint="eastAsia" w:ascii="宋体" w:hAnsi="宋体" w:cs="宋体"/>
        </w:rPr>
        <w:t>溶剂型丙烯酸树脂涂料II型技术要求</w:t>
      </w:r>
    </w:p>
    <w:tbl>
      <w:tblPr>
        <w:tblStyle w:val="8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842"/>
        <w:gridCol w:w="28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839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项    目</w:t>
            </w:r>
          </w:p>
        </w:tc>
        <w:tc>
          <w:tcPr>
            <w:tcW w:w="5683" w:type="dxa"/>
            <w:gridSpan w:val="2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要    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39" w:type="dxa"/>
            <w:vMerge w:val="continue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842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清漆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色漆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839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在容器中状态</w:t>
            </w:r>
          </w:p>
        </w:tc>
        <w:tc>
          <w:tcPr>
            <w:tcW w:w="5683" w:type="dxa"/>
            <w:gridSpan w:val="2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搅拌混合后无硬块，呈均匀状态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原漆颜色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vertAlign w:val="superscript"/>
              </w:rPr>
              <w:t>a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/号           ≤</w:t>
            </w:r>
          </w:p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（铁钴比色计）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细度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vertAlign w:val="superscript"/>
              </w:rPr>
              <w:t>b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/μm             ≤</w:t>
            </w:r>
          </w:p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光泽（60°）≥80</w:t>
            </w:r>
          </w:p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光泽（60°）＜80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遮盖力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vertAlign w:val="superscript"/>
              </w:rPr>
              <w:t>c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/(g/m</w:t>
            </w:r>
            <w:r>
              <w:rPr>
                <w:rFonts w:cs="宋体" w:asciiTheme="minorEastAsia" w:hAnsiTheme="minorEastAsia" w:eastAsiaTheme="minorEastAsia"/>
                <w:kern w:val="0"/>
                <w:sz w:val="20"/>
                <w:szCs w:val="21"/>
                <w:vertAlign w:val="superscript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)         ≤</w:t>
            </w:r>
          </w:p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白色</w:t>
            </w:r>
          </w:p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其他色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110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商定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839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留出时间/s            ≥</w:t>
            </w:r>
          </w:p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(ISO6号杯)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839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不挥发物含量%         ≥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35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干燥时间/h            ≤</w:t>
            </w:r>
          </w:p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（实干）</w:t>
            </w:r>
          </w:p>
        </w:tc>
        <w:tc>
          <w:tcPr>
            <w:tcW w:w="5683" w:type="dxa"/>
            <w:gridSpan w:val="2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839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漆膜外观</w:t>
            </w:r>
          </w:p>
        </w:tc>
        <w:tc>
          <w:tcPr>
            <w:tcW w:w="5683" w:type="dxa"/>
            <w:gridSpan w:val="2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6" w:hRule="atLeast"/>
        </w:trPr>
        <w:tc>
          <w:tcPr>
            <w:tcW w:w="2839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弯曲试验/mm</w:t>
            </w:r>
          </w:p>
        </w:tc>
        <w:tc>
          <w:tcPr>
            <w:tcW w:w="5683" w:type="dxa"/>
            <w:gridSpan w:val="2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46" w:hRule="atLeast"/>
        </w:trPr>
        <w:tc>
          <w:tcPr>
            <w:tcW w:w="2839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划格试验/级           ≤</w:t>
            </w:r>
          </w:p>
        </w:tc>
        <w:tc>
          <w:tcPr>
            <w:tcW w:w="5683" w:type="dxa"/>
            <w:gridSpan w:val="2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839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耐冲击性/cm</w:t>
            </w:r>
          </w:p>
        </w:tc>
        <w:tc>
          <w:tcPr>
            <w:tcW w:w="5683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839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铅笔硬度（擦伤）       ≥</w:t>
            </w:r>
          </w:p>
        </w:tc>
        <w:tc>
          <w:tcPr>
            <w:tcW w:w="5683" w:type="dxa"/>
            <w:gridSpan w:val="2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56" w:hRule="atLeast"/>
        </w:trPr>
        <w:tc>
          <w:tcPr>
            <w:tcW w:w="2839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光泽（60°）/单位值</w:t>
            </w:r>
          </w:p>
        </w:tc>
        <w:tc>
          <w:tcPr>
            <w:tcW w:w="5683" w:type="dxa"/>
            <w:gridSpan w:val="2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商定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耐汽油性[符合SH 0004—1990（1998）的溶剂油，3h]</w:t>
            </w:r>
          </w:p>
        </w:tc>
        <w:tc>
          <w:tcPr>
            <w:tcW w:w="5683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不发软，不发粘，不起泡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839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耐水性（8h）</w:t>
            </w:r>
          </w:p>
        </w:tc>
        <w:tc>
          <w:tcPr>
            <w:tcW w:w="5683" w:type="dxa"/>
            <w:gridSpan w:val="2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不起泡，不脱落，允许轻微变色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09" w:hRule="atLeast"/>
        </w:trPr>
        <w:tc>
          <w:tcPr>
            <w:tcW w:w="8522" w:type="dxa"/>
            <w:gridSpan w:val="3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 xml:space="preserve">    a  不透明液体除外。</w:t>
            </w:r>
          </w:p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 xml:space="preserve">    b  含效应颜料，如珠光粉、铝粉等的产品除外。</w:t>
            </w:r>
          </w:p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 xml:space="preserve">    c  含有透明颜料的产品除外。</w:t>
            </w:r>
          </w:p>
        </w:tc>
      </w:tr>
    </w:tbl>
    <w:p/>
    <w:p/>
    <w:p/>
    <w:p/>
    <w:p/>
    <w:p>
      <w:pPr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autoSpaceDE w:val="0"/>
        <w:autoSpaceDN w:val="0"/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1.2 溶剂型聚氨酯涂料(双组分)</w:t>
      </w:r>
    </w:p>
    <w:p>
      <w:pPr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1.2.1 溶剂型聚氨酯涂料(双组分)采用标准HG/T 2454-2014（2017）《溶剂型聚氨酯涂料(双组分)》。</w:t>
      </w:r>
    </w:p>
    <w:p>
      <w:pPr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1.2.2 溶剂型聚氨酯涂料(双组分）技术要求:</w:t>
      </w:r>
    </w:p>
    <w:p>
      <w:pPr>
        <w:spacing w:before="120" w:after="120"/>
        <w:jc w:val="center"/>
      </w:pPr>
      <w:r>
        <w:rPr>
          <w:rFonts w:hint="eastAsia"/>
        </w:rPr>
        <w:t>表3</w:t>
      </w:r>
      <w:r>
        <w:t xml:space="preserve"> </w:t>
      </w:r>
      <w:r>
        <w:rPr>
          <w:rFonts w:hint="eastAsia"/>
        </w:rPr>
        <w:t>溶剂型聚氨酯涂料</w:t>
      </w:r>
      <w:r>
        <w:t>(</w:t>
      </w:r>
      <w:r>
        <w:rPr>
          <w:rFonts w:hint="eastAsia"/>
        </w:rPr>
        <w:t>双组分）技术要求</w:t>
      </w:r>
    </w:p>
    <w:tbl>
      <w:tblPr>
        <w:tblStyle w:val="7"/>
        <w:tblW w:w="9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47"/>
        <w:gridCol w:w="7"/>
        <w:gridCol w:w="1510"/>
        <w:gridCol w:w="1701"/>
        <w:gridCol w:w="2126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blHeader/>
          <w:jc w:val="center"/>
        </w:trPr>
        <w:tc>
          <w:tcPr>
            <w:tcW w:w="3403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     目</w:t>
            </w:r>
          </w:p>
        </w:tc>
        <w:tc>
          <w:tcPr>
            <w:tcW w:w="61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       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  <w:tblHeader/>
          <w:jc w:val="center"/>
        </w:trPr>
        <w:tc>
          <w:tcPr>
            <w:tcW w:w="3403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内用面漆</w:t>
            </w:r>
          </w:p>
        </w:tc>
        <w:tc>
          <w:tcPr>
            <w:tcW w:w="44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外用面漆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  <w:tblHeader/>
          <w:jc w:val="center"/>
        </w:trPr>
        <w:tc>
          <w:tcPr>
            <w:tcW w:w="3403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1类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  <w:jc w:val="center"/>
        </w:trPr>
        <w:tc>
          <w:tcPr>
            <w:tcW w:w="3403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在容器中状态</w:t>
            </w:r>
          </w:p>
        </w:tc>
        <w:tc>
          <w:tcPr>
            <w:tcW w:w="61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搅拌后均匀无硬块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03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细度/</w:t>
            </w:r>
            <w:r>
              <w:rPr>
                <w:rFonts w:hint="eastAsia" w:ascii="Times New Roman" w:hAnsi="Times New Roman" w:eastAsiaTheme="minorEastAsia"/>
                <w:szCs w:val="21"/>
              </w:rPr>
              <w:t>μ度</w:t>
            </w:r>
            <w:r>
              <w:rPr>
                <w:rFonts w:ascii="Times New Roman" w:hAnsi="Times New Roman" w:eastAsiaTheme="minorEastAsia"/>
                <w:szCs w:val="21"/>
              </w:rPr>
              <w:t>/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(含铝粉、珠光等颜料的涂料除外)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≤40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≤40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≤40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886" w:type="dxa"/>
            <w:gridSpan w:val="2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不挥发物含量/%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(含铝粉、珠光颜料的涂料除外)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白色和浅色</w:t>
            </w:r>
            <w:r>
              <w:rPr>
                <w:rFonts w:hint="eastAsia" w:asciiTheme="minorEastAsia" w:hAnsiTheme="minorEastAsia" w:eastAsiaTheme="minorEastAsia"/>
                <w:szCs w:val="21"/>
                <w:vertAlign w:val="superscript"/>
              </w:rPr>
              <w:t>a</w:t>
            </w:r>
          </w:p>
        </w:tc>
        <w:tc>
          <w:tcPr>
            <w:tcW w:w="61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≥50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886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清漆和其它色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≥40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≥40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≥40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893" w:type="dxa"/>
            <w:gridSpan w:val="3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干燥时间/h    </w:t>
            </w:r>
          </w:p>
        </w:tc>
        <w:tc>
          <w:tcPr>
            <w:tcW w:w="1510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表干</w:t>
            </w:r>
          </w:p>
        </w:tc>
        <w:tc>
          <w:tcPr>
            <w:tcW w:w="61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  <w:jc w:val="center"/>
        </w:trPr>
        <w:tc>
          <w:tcPr>
            <w:tcW w:w="18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0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实干</w:t>
            </w:r>
          </w:p>
        </w:tc>
        <w:tc>
          <w:tcPr>
            <w:tcW w:w="61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≤24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3403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涂膜外观</w:t>
            </w:r>
          </w:p>
        </w:tc>
        <w:tc>
          <w:tcPr>
            <w:tcW w:w="61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3403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光泽(60°) /单位值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商定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商定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商定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  <w:jc w:val="center"/>
        </w:trPr>
        <w:tc>
          <w:tcPr>
            <w:tcW w:w="3403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铅笔硬度(擦伤)                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≥F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≥F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≥F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3403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耐冲击性/cm                                             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≥40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≥40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3403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弯曲试验/mm                                 </w:t>
            </w:r>
          </w:p>
        </w:tc>
        <w:tc>
          <w:tcPr>
            <w:tcW w:w="61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3403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划格试验/级                    </w:t>
            </w:r>
          </w:p>
        </w:tc>
        <w:tc>
          <w:tcPr>
            <w:tcW w:w="61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≤1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3403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附着力（拉开法）/MPa            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——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≥4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≥4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3403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耐酸性(50</w:t>
            </w:r>
            <w:r>
              <w:rPr>
                <w:rFonts w:asciiTheme="minorEastAsia" w:hAnsiTheme="minorEastAsia" w:eastAsiaTheme="minorEastAsia"/>
                <w:szCs w:val="21"/>
              </w:rPr>
              <w:t>g/L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H</w:t>
            </w:r>
            <w:r>
              <w:rPr>
                <w:rFonts w:hint="eastAsia" w:asciiTheme="minorEastAsia" w:hAnsiTheme="minorEastAsia" w:eastAsiaTheme="minorEastAsia"/>
                <w:szCs w:val="21"/>
                <w:vertAlign w:val="subscript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SO</w:t>
            </w:r>
            <w:r>
              <w:rPr>
                <w:rFonts w:hint="eastAsia" w:asciiTheme="minorEastAsia" w:hAnsiTheme="minorEastAsia" w:eastAsiaTheme="minorEastAsia"/>
                <w:szCs w:val="21"/>
                <w:vertAlign w:val="subscript"/>
              </w:rPr>
              <w:t>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48h无异常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48h无异常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168h无异常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3403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耐碱性(20</w:t>
            </w:r>
            <w:r>
              <w:rPr>
                <w:rFonts w:asciiTheme="minorEastAsia" w:hAnsiTheme="minorEastAsia" w:eastAsiaTheme="minorEastAsia"/>
                <w:szCs w:val="21"/>
              </w:rPr>
              <w:t>g/L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NaOH)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48h无异常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48h无异常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168h无异常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3403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耐盐雾性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144h不起泡、不生锈、不脱落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500h不起泡、不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生锈、不脱落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1000h不起泡、不生锈、不脱落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  <w:jc w:val="center"/>
        </w:trPr>
        <w:tc>
          <w:tcPr>
            <w:tcW w:w="173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耐人工气候老化性 </w:t>
            </w:r>
          </w:p>
        </w:tc>
        <w:tc>
          <w:tcPr>
            <w:tcW w:w="166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白色和浅色</w:t>
            </w:r>
            <w:r>
              <w:rPr>
                <w:rFonts w:hint="eastAsia" w:asciiTheme="minorEastAsia" w:hAnsiTheme="minorEastAsia" w:eastAsiaTheme="minorEastAsia"/>
                <w:szCs w:val="21"/>
                <w:vertAlign w:val="superscript"/>
              </w:rPr>
              <w:t xml:space="preserve">a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粉化/级 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变色/级 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失光</w:t>
            </w:r>
            <w:r>
              <w:rPr>
                <w:rFonts w:hint="eastAsia" w:asciiTheme="minorEastAsia" w:hAnsiTheme="minorEastAsia" w:eastAsiaTheme="minorEastAsia"/>
                <w:szCs w:val="21"/>
                <w:vertAlign w:val="superscript"/>
              </w:rPr>
              <w:t>b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/级 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——</w:t>
            </w:r>
          </w:p>
        </w:tc>
        <w:tc>
          <w:tcPr>
            <w:tcW w:w="2126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500h不起泡、不生锈、不开裂、不脱落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≤1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≤2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≤2</w:t>
            </w:r>
          </w:p>
        </w:tc>
        <w:tc>
          <w:tcPr>
            <w:tcW w:w="2294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1000h不起泡、不生锈、不开裂、不脱落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≤1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≤2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  <w:jc w:val="center"/>
        </w:trPr>
        <w:tc>
          <w:tcPr>
            <w:tcW w:w="17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6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其它色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粉化/级     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变色/级     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失光</w:t>
            </w:r>
            <w:r>
              <w:rPr>
                <w:rFonts w:hint="eastAsia" w:asciiTheme="minorEastAsia" w:hAnsiTheme="minorEastAsia" w:eastAsiaTheme="minorEastAsia"/>
                <w:szCs w:val="21"/>
                <w:vertAlign w:val="superscript"/>
              </w:rPr>
              <w:t>b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/级     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——</w:t>
            </w:r>
          </w:p>
        </w:tc>
        <w:tc>
          <w:tcPr>
            <w:tcW w:w="2126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500h不起泡、不生锈、不开裂、不脱落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≤2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商定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商定</w:t>
            </w:r>
          </w:p>
        </w:tc>
        <w:tc>
          <w:tcPr>
            <w:tcW w:w="2294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1000h不起泡、不生锈、不开裂、不脱落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≤2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商定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商定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  <w:jc w:val="center"/>
        </w:trPr>
        <w:tc>
          <w:tcPr>
            <w:tcW w:w="9524" w:type="dxa"/>
            <w:gridSpan w:val="7"/>
            <w:vAlign w:val="center"/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420"/>
              </w:tabs>
              <w:rPr>
                <w:rFonts w:asciiTheme="minorEastAsia" w:hAnsiTheme="minorEastAsia" w:eastAsiaTheme="minorEastAsia"/>
                <w:spacing w:val="-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sz w:val="21"/>
                <w:szCs w:val="21"/>
                <w:vertAlign w:val="superscript"/>
              </w:rPr>
              <w:t>a</w:t>
            </w:r>
            <w:r>
              <w:rPr>
                <w:rFonts w:hint="eastAsia" w:asciiTheme="minorEastAsia" w:hAnsiTheme="minorEastAsia" w:eastAsiaTheme="minorEastAsia"/>
                <w:spacing w:val="-4"/>
                <w:sz w:val="21"/>
                <w:szCs w:val="21"/>
              </w:rPr>
              <w:t>浅色是指以白色涂料为主要成分，添加适量色浆后配制成的浅色涂料形成的涂膜所呈现的浅颜色，按GB/T 15608中规定明度值为6到9之间(三刺激值中的Y</w:t>
            </w:r>
            <w:r>
              <w:rPr>
                <w:rFonts w:hint="eastAsia" w:asciiTheme="minorEastAsia" w:hAnsiTheme="minorEastAsia" w:eastAsiaTheme="minorEastAsia"/>
                <w:spacing w:val="-4"/>
                <w:sz w:val="21"/>
                <w:szCs w:val="21"/>
                <w:vertAlign w:val="subscript"/>
              </w:rPr>
              <w:t>D65</w:t>
            </w:r>
            <w:r>
              <w:rPr>
                <w:rFonts w:hint="eastAsia" w:asciiTheme="minorEastAsia" w:hAnsiTheme="minorEastAsia" w:eastAsiaTheme="minorEastAsia"/>
                <w:spacing w:val="-4"/>
                <w:sz w:val="21"/>
                <w:szCs w:val="21"/>
              </w:rPr>
              <w:t>≥31.26)。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vertAlign w:val="superscript"/>
              </w:rPr>
              <w:t>b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试板的原始光泽≤30单位值时，不进行失光评定。</w:t>
            </w:r>
          </w:p>
        </w:tc>
      </w:tr>
    </w:tbl>
    <w:p/>
    <w:p>
      <w:pPr>
        <w:jc w:val="center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1.3富锌底漆</w:t>
      </w:r>
    </w:p>
    <w:p>
      <w:pPr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1.3.1 富锌底漆采用标准HG/T 3668-2020《富锌底漆》。</w:t>
      </w:r>
    </w:p>
    <w:p>
      <w:pPr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1.3.2 富锌底漆技术要求：</w:t>
      </w:r>
    </w:p>
    <w:p>
      <w:pPr>
        <w:autoSpaceDE w:val="0"/>
        <w:autoSpaceDN w:val="0"/>
        <w:spacing w:line="360" w:lineRule="auto"/>
        <w:ind w:left="210" w:leftChars="10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表4 无机富锌底漆的技术要求</w:t>
      </w:r>
    </w:p>
    <w:tbl>
      <w:tblPr>
        <w:tblStyle w:val="7"/>
        <w:tblW w:w="8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360"/>
        <w:gridCol w:w="913"/>
        <w:gridCol w:w="914"/>
        <w:gridCol w:w="914"/>
        <w:gridCol w:w="914"/>
        <w:gridCol w:w="914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4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2"/>
              </w:numPr>
              <w:spacing w:beforeLines="100" w:afterLines="100" w:line="400" w:lineRule="exact"/>
              <w:jc w:val="center"/>
              <w:outlineLvl w:val="1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项目</w:t>
            </w:r>
          </w:p>
        </w:tc>
        <w:tc>
          <w:tcPr>
            <w:tcW w:w="5483" w:type="dxa"/>
            <w:gridSpan w:val="6"/>
            <w:vAlign w:val="center"/>
          </w:tcPr>
          <w:p>
            <w:pPr>
              <w:numPr>
                <w:ilvl w:val="0"/>
                <w:numId w:val="2"/>
              </w:numPr>
              <w:spacing w:beforeLines="100" w:afterLines="100" w:line="400" w:lineRule="exact"/>
              <w:jc w:val="center"/>
              <w:outlineLvl w:val="1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93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7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溶剂型无机富锌底漆</w:t>
            </w:r>
          </w:p>
        </w:tc>
        <w:tc>
          <w:tcPr>
            <w:tcW w:w="27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水性无机富锌底漆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934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1类</w:t>
            </w:r>
          </w:p>
        </w:tc>
        <w:tc>
          <w:tcPr>
            <w:tcW w:w="91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2类</w:t>
            </w:r>
          </w:p>
        </w:tc>
        <w:tc>
          <w:tcPr>
            <w:tcW w:w="91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3类</w:t>
            </w:r>
          </w:p>
        </w:tc>
        <w:tc>
          <w:tcPr>
            <w:tcW w:w="91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1类</w:t>
            </w:r>
          </w:p>
        </w:tc>
        <w:tc>
          <w:tcPr>
            <w:tcW w:w="91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2类</w:t>
            </w:r>
          </w:p>
        </w:tc>
        <w:tc>
          <w:tcPr>
            <w:tcW w:w="91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74" w:type="dxa"/>
            <w:vMerge w:val="restart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在容器中状态</w:t>
            </w:r>
          </w:p>
        </w:tc>
        <w:tc>
          <w:tcPr>
            <w:tcW w:w="1360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粉料</w:t>
            </w:r>
          </w:p>
        </w:tc>
        <w:tc>
          <w:tcPr>
            <w:tcW w:w="548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呈均匀粉末状态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74" w:type="dxa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液料</w:t>
            </w:r>
          </w:p>
        </w:tc>
        <w:tc>
          <w:tcPr>
            <w:tcW w:w="548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搅拌后无硬块，呈均匀状态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934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冻融稳定性（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3次循环）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—</w:t>
            </w:r>
          </w:p>
        </w:tc>
        <w:tc>
          <w:tcPr>
            <w:tcW w:w="27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不变质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934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不挥发物含量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/%  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≥</w:t>
            </w:r>
          </w:p>
        </w:tc>
        <w:tc>
          <w:tcPr>
            <w:tcW w:w="548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934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密度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/（g/mL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）</w:t>
            </w:r>
          </w:p>
        </w:tc>
        <w:tc>
          <w:tcPr>
            <w:tcW w:w="548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商定值±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934" w:type="dxa"/>
            <w:gridSpan w:val="2"/>
            <w:vAlign w:val="center"/>
          </w:tcPr>
          <w:p>
            <w:pPr>
              <w:spacing w:line="400" w:lineRule="exact"/>
              <w:ind w:left="2520" w:hanging="2520" w:hangingChars="1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不挥发物中金属锌含量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/%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≥</w:t>
            </w:r>
          </w:p>
        </w:tc>
        <w:tc>
          <w:tcPr>
            <w:tcW w:w="91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80</w:t>
            </w:r>
          </w:p>
        </w:tc>
        <w:tc>
          <w:tcPr>
            <w:tcW w:w="91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70</w:t>
            </w:r>
          </w:p>
        </w:tc>
        <w:tc>
          <w:tcPr>
            <w:tcW w:w="91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60</w:t>
            </w:r>
          </w:p>
        </w:tc>
        <w:tc>
          <w:tcPr>
            <w:tcW w:w="91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80</w:t>
            </w:r>
          </w:p>
        </w:tc>
        <w:tc>
          <w:tcPr>
            <w:tcW w:w="91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70</w:t>
            </w:r>
          </w:p>
        </w:tc>
        <w:tc>
          <w:tcPr>
            <w:tcW w:w="91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34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适用期（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5h或商定）                      </w:t>
            </w:r>
          </w:p>
        </w:tc>
        <w:tc>
          <w:tcPr>
            <w:tcW w:w="548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934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施工性能</w:t>
            </w:r>
          </w:p>
        </w:tc>
        <w:tc>
          <w:tcPr>
            <w:tcW w:w="548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施涂无障碍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4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涂膜外观</w:t>
            </w:r>
          </w:p>
        </w:tc>
        <w:tc>
          <w:tcPr>
            <w:tcW w:w="548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4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闪锈抑制性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—</w:t>
            </w:r>
          </w:p>
        </w:tc>
        <w:tc>
          <w:tcPr>
            <w:tcW w:w="27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74" w:type="dxa"/>
            <w:vMerge w:val="restart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干燥时间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/h</w:t>
            </w:r>
          </w:p>
        </w:tc>
        <w:tc>
          <w:tcPr>
            <w:tcW w:w="1360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表干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≤</w:t>
            </w:r>
          </w:p>
        </w:tc>
        <w:tc>
          <w:tcPr>
            <w:tcW w:w="548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74" w:type="dxa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实干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≤</w:t>
            </w:r>
          </w:p>
        </w:tc>
        <w:tc>
          <w:tcPr>
            <w:tcW w:w="548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934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早期耐水性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—</w:t>
            </w:r>
          </w:p>
        </w:tc>
        <w:tc>
          <w:tcPr>
            <w:tcW w:w="27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无异常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934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附着力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/MPa         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≥</w:t>
            </w:r>
          </w:p>
        </w:tc>
        <w:tc>
          <w:tcPr>
            <w:tcW w:w="548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34" w:type="dxa"/>
            <w:gridSpan w:val="2"/>
            <w:vMerge w:val="restart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耐盐雾性</w:t>
            </w:r>
          </w:p>
        </w:tc>
        <w:tc>
          <w:tcPr>
            <w:tcW w:w="91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1000h</w:t>
            </w:r>
          </w:p>
        </w:tc>
        <w:tc>
          <w:tcPr>
            <w:tcW w:w="91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800h</w:t>
            </w:r>
          </w:p>
        </w:tc>
        <w:tc>
          <w:tcPr>
            <w:tcW w:w="91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500h</w:t>
            </w:r>
          </w:p>
        </w:tc>
        <w:tc>
          <w:tcPr>
            <w:tcW w:w="91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1000h</w:t>
            </w:r>
          </w:p>
        </w:tc>
        <w:tc>
          <w:tcPr>
            <w:tcW w:w="91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800h</w:t>
            </w:r>
          </w:p>
        </w:tc>
        <w:tc>
          <w:tcPr>
            <w:tcW w:w="91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500h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934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48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划痕处单向腐蚀蔓延≤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2.0mm；未划痕区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不起泡、不生锈、不开裂、不剥落</w:t>
            </w:r>
          </w:p>
        </w:tc>
      </w:tr>
    </w:tbl>
    <w:p>
      <w:pPr>
        <w:autoSpaceDE w:val="0"/>
        <w:autoSpaceDN w:val="0"/>
        <w:spacing w:line="360" w:lineRule="auto"/>
        <w:ind w:left="210" w:leftChars="100"/>
        <w:jc w:val="center"/>
        <w:rPr>
          <w:rFonts w:ascii="宋体" w:hAnsi="宋体"/>
          <w:szCs w:val="21"/>
        </w:rPr>
      </w:pPr>
    </w:p>
    <w:p>
      <w:pPr>
        <w:autoSpaceDE w:val="0"/>
        <w:autoSpaceDN w:val="0"/>
        <w:spacing w:line="360" w:lineRule="auto"/>
        <w:ind w:left="210" w:leftChars="100"/>
        <w:jc w:val="center"/>
        <w:rPr>
          <w:rFonts w:ascii="宋体" w:hAnsi="宋体"/>
          <w:szCs w:val="21"/>
        </w:rPr>
      </w:pPr>
    </w:p>
    <w:p>
      <w:pPr>
        <w:autoSpaceDE w:val="0"/>
        <w:autoSpaceDN w:val="0"/>
        <w:spacing w:line="360" w:lineRule="auto"/>
        <w:ind w:left="210" w:leftChars="100"/>
        <w:jc w:val="center"/>
        <w:rPr>
          <w:rFonts w:ascii="宋体" w:hAnsi="宋体"/>
          <w:szCs w:val="21"/>
        </w:rPr>
      </w:pPr>
    </w:p>
    <w:p>
      <w:pPr>
        <w:autoSpaceDE w:val="0"/>
        <w:autoSpaceDN w:val="0"/>
        <w:spacing w:line="360" w:lineRule="auto"/>
        <w:ind w:left="210" w:leftChars="100"/>
        <w:jc w:val="center"/>
        <w:rPr>
          <w:rFonts w:ascii="宋体" w:hAnsi="宋体"/>
          <w:szCs w:val="21"/>
        </w:rPr>
      </w:pPr>
    </w:p>
    <w:p>
      <w:pPr>
        <w:autoSpaceDE w:val="0"/>
        <w:autoSpaceDN w:val="0"/>
        <w:spacing w:line="360" w:lineRule="auto"/>
        <w:ind w:left="210" w:leftChars="10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表5 有机富锌底漆的技术要求</w:t>
      </w:r>
    </w:p>
    <w:tbl>
      <w:tblPr>
        <w:tblStyle w:val="7"/>
        <w:tblW w:w="8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417"/>
        <w:gridCol w:w="1418"/>
        <w:gridCol w:w="708"/>
        <w:gridCol w:w="40"/>
        <w:gridCol w:w="748"/>
        <w:gridCol w:w="1480"/>
        <w:gridCol w:w="709"/>
        <w:gridCol w:w="8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94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目</w:t>
            </w:r>
          </w:p>
        </w:tc>
        <w:tc>
          <w:tcPr>
            <w:tcW w:w="582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294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溶剂型有机富锌底漆</w:t>
            </w:r>
          </w:p>
        </w:tc>
        <w:tc>
          <w:tcPr>
            <w:tcW w:w="291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水性有机富锌底漆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" w:hRule="atLeast"/>
          <w:tblHeader/>
          <w:jc w:val="center"/>
        </w:trPr>
        <w:tc>
          <w:tcPr>
            <w:tcW w:w="2946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1类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2类</w:t>
            </w:r>
          </w:p>
        </w:tc>
        <w:tc>
          <w:tcPr>
            <w:tcW w:w="7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3类</w:t>
            </w:r>
          </w:p>
        </w:tc>
        <w:tc>
          <w:tcPr>
            <w:tcW w:w="14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1类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2类</w:t>
            </w:r>
          </w:p>
        </w:tc>
        <w:tc>
          <w:tcPr>
            <w:tcW w:w="7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529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在容器中状态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粉料</w:t>
            </w:r>
          </w:p>
        </w:tc>
        <w:tc>
          <w:tcPr>
            <w:tcW w:w="582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呈均匀粉末状态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529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液料</w:t>
            </w:r>
          </w:p>
        </w:tc>
        <w:tc>
          <w:tcPr>
            <w:tcW w:w="582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搅拌后无硬块，呈均匀状态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946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冻融稳定性（</w:t>
            </w:r>
            <w:r>
              <w:rPr>
                <w:rFonts w:ascii="宋体" w:hAnsi="宋体"/>
                <w:sz w:val="21"/>
                <w:szCs w:val="21"/>
              </w:rPr>
              <w:t>3次循环）</w:t>
            </w:r>
          </w:p>
        </w:tc>
        <w:tc>
          <w:tcPr>
            <w:tcW w:w="29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—</w:t>
            </w:r>
          </w:p>
        </w:tc>
        <w:tc>
          <w:tcPr>
            <w:tcW w:w="291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不变质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946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不挥发物含量</w:t>
            </w:r>
            <w:r>
              <w:rPr>
                <w:rFonts w:ascii="宋体" w:hAnsi="宋体"/>
                <w:sz w:val="21"/>
                <w:szCs w:val="21"/>
              </w:rPr>
              <w:t xml:space="preserve">/%         </w:t>
            </w:r>
            <w:r>
              <w:rPr>
                <w:rFonts w:hint="eastAsia" w:ascii="宋体" w:hAnsi="宋体"/>
                <w:sz w:val="21"/>
                <w:szCs w:val="21"/>
              </w:rPr>
              <w:t>≥</w:t>
            </w:r>
          </w:p>
        </w:tc>
        <w:tc>
          <w:tcPr>
            <w:tcW w:w="582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946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密度</w:t>
            </w:r>
            <w:r>
              <w:rPr>
                <w:rFonts w:ascii="宋体" w:hAnsi="宋体"/>
                <w:sz w:val="21"/>
                <w:szCs w:val="21"/>
              </w:rPr>
              <w:t>/（g/mL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</w:tc>
        <w:tc>
          <w:tcPr>
            <w:tcW w:w="582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商定值±</w:t>
            </w:r>
            <w:r>
              <w:rPr>
                <w:rFonts w:ascii="宋体" w:hAnsi="宋体"/>
                <w:sz w:val="21"/>
                <w:szCs w:val="21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vAlign w:val="center"/>
          </w:tcPr>
          <w:p>
            <w:pPr>
              <w:spacing w:line="400" w:lineRule="exact"/>
              <w:ind w:left="2415" w:hanging="2415" w:hangingChars="115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不挥发物中金属锌含量</w:t>
            </w:r>
            <w:r>
              <w:rPr>
                <w:rFonts w:ascii="宋体" w:hAnsi="宋体"/>
                <w:sz w:val="21"/>
                <w:szCs w:val="21"/>
              </w:rPr>
              <w:t>/%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≥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80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70</w:t>
            </w:r>
          </w:p>
        </w:tc>
        <w:tc>
          <w:tcPr>
            <w:tcW w:w="7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60</w:t>
            </w:r>
          </w:p>
        </w:tc>
        <w:tc>
          <w:tcPr>
            <w:tcW w:w="14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80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70</w:t>
            </w:r>
          </w:p>
        </w:tc>
        <w:tc>
          <w:tcPr>
            <w:tcW w:w="7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适用期</w:t>
            </w:r>
            <w:r>
              <w:rPr>
                <w:rFonts w:ascii="宋体" w:hAnsi="宋体"/>
                <w:sz w:val="21"/>
                <w:szCs w:val="21"/>
              </w:rPr>
              <w:t xml:space="preserve">                      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5h或商定</w:t>
            </w:r>
          </w:p>
        </w:tc>
        <w:tc>
          <w:tcPr>
            <w:tcW w:w="29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通过</w:t>
            </w:r>
          </w:p>
        </w:tc>
        <w:tc>
          <w:tcPr>
            <w:tcW w:w="291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2h或商定</w:t>
            </w:r>
          </w:p>
        </w:tc>
        <w:tc>
          <w:tcPr>
            <w:tcW w:w="29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—</w:t>
            </w:r>
          </w:p>
        </w:tc>
        <w:tc>
          <w:tcPr>
            <w:tcW w:w="2915" w:type="dxa"/>
            <w:gridSpan w:val="4"/>
            <w:vAlign w:val="center"/>
          </w:tcPr>
          <w:p>
            <w:pPr>
              <w:tabs>
                <w:tab w:val="left" w:pos="2193"/>
              </w:tabs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946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施工性能</w:t>
            </w:r>
          </w:p>
        </w:tc>
        <w:tc>
          <w:tcPr>
            <w:tcW w:w="582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施涂无障碍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涂膜外观</w:t>
            </w:r>
          </w:p>
        </w:tc>
        <w:tc>
          <w:tcPr>
            <w:tcW w:w="582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闪锈抑制性</w:t>
            </w:r>
          </w:p>
        </w:tc>
        <w:tc>
          <w:tcPr>
            <w:tcW w:w="29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—</w:t>
            </w:r>
          </w:p>
        </w:tc>
        <w:tc>
          <w:tcPr>
            <w:tcW w:w="291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29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干燥时间</w:t>
            </w:r>
            <w:r>
              <w:rPr>
                <w:rFonts w:ascii="宋体" w:hAnsi="宋体"/>
                <w:sz w:val="21"/>
                <w:szCs w:val="21"/>
              </w:rPr>
              <w:t>/h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表干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≤</w:t>
            </w:r>
          </w:p>
        </w:tc>
        <w:tc>
          <w:tcPr>
            <w:tcW w:w="29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</w:t>
            </w:r>
          </w:p>
        </w:tc>
        <w:tc>
          <w:tcPr>
            <w:tcW w:w="291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9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实干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≤</w:t>
            </w:r>
          </w:p>
        </w:tc>
        <w:tc>
          <w:tcPr>
            <w:tcW w:w="582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946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耐冲击性（正冲）</w:t>
            </w:r>
            <w:r>
              <w:rPr>
                <w:rFonts w:ascii="宋体" w:hAnsi="宋体"/>
                <w:sz w:val="21"/>
                <w:szCs w:val="21"/>
              </w:rPr>
              <w:t>/cm</w:t>
            </w:r>
          </w:p>
        </w:tc>
        <w:tc>
          <w:tcPr>
            <w:tcW w:w="582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早期耐水性</w:t>
            </w:r>
          </w:p>
        </w:tc>
        <w:tc>
          <w:tcPr>
            <w:tcW w:w="29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—</w:t>
            </w:r>
          </w:p>
        </w:tc>
        <w:tc>
          <w:tcPr>
            <w:tcW w:w="291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无异常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946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附着力</w:t>
            </w:r>
            <w:r>
              <w:rPr>
                <w:rFonts w:ascii="宋体" w:hAnsi="宋体"/>
                <w:sz w:val="21"/>
                <w:szCs w:val="21"/>
              </w:rPr>
              <w:t xml:space="preserve">/MPa      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≥</w:t>
            </w:r>
          </w:p>
        </w:tc>
        <w:tc>
          <w:tcPr>
            <w:tcW w:w="582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946" w:type="dxa"/>
            <w:gridSpan w:val="2"/>
            <w:vMerge w:val="restart"/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耐盐雾性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600h</w:t>
            </w:r>
          </w:p>
        </w:tc>
        <w:tc>
          <w:tcPr>
            <w:tcW w:w="7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400h</w:t>
            </w:r>
          </w:p>
        </w:tc>
        <w:tc>
          <w:tcPr>
            <w:tcW w:w="74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200h</w:t>
            </w:r>
          </w:p>
        </w:tc>
        <w:tc>
          <w:tcPr>
            <w:tcW w:w="14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600h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400h</w:t>
            </w:r>
          </w:p>
        </w:tc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946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划痕处单向腐蚀蔓延≤</w:t>
            </w:r>
            <w:r>
              <w:rPr>
                <w:rFonts w:ascii="宋体" w:hAnsi="宋体"/>
                <w:sz w:val="21"/>
                <w:szCs w:val="21"/>
              </w:rPr>
              <w:t>2.0mm；未</w:t>
            </w:r>
            <w:r>
              <w:rPr>
                <w:rFonts w:hint="eastAsia" w:ascii="宋体" w:hAnsi="宋体"/>
                <w:sz w:val="21"/>
                <w:szCs w:val="21"/>
              </w:rPr>
              <w:t>划痕区不生锈、不开裂、不剥落，允许起泡</w:t>
            </w:r>
            <w:r>
              <w:rPr>
                <w:rFonts w:ascii="宋体" w:hAnsi="宋体"/>
                <w:sz w:val="21"/>
                <w:szCs w:val="21"/>
              </w:rPr>
              <w:t>1（S3）</w:t>
            </w:r>
          </w:p>
        </w:tc>
        <w:tc>
          <w:tcPr>
            <w:tcW w:w="14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划痕处单向腐蚀蔓延≤</w:t>
            </w:r>
            <w:r>
              <w:rPr>
                <w:rFonts w:ascii="宋体" w:hAnsi="宋体"/>
                <w:sz w:val="21"/>
                <w:szCs w:val="21"/>
              </w:rPr>
              <w:t>2.0mm；未划痕区</w:t>
            </w:r>
            <w:r>
              <w:rPr>
                <w:rFonts w:hint="eastAsia" w:ascii="宋体" w:hAnsi="宋体"/>
                <w:sz w:val="21"/>
                <w:szCs w:val="21"/>
              </w:rPr>
              <w:t>不起泡、不生锈、不开裂、不剥落</w:t>
            </w:r>
          </w:p>
        </w:tc>
        <w:tc>
          <w:tcPr>
            <w:tcW w:w="14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划痕处单向腐蚀蔓延≤</w:t>
            </w:r>
            <w:r>
              <w:rPr>
                <w:rFonts w:ascii="宋体" w:hAnsi="宋体"/>
                <w:sz w:val="21"/>
                <w:szCs w:val="21"/>
              </w:rPr>
              <w:t>2.0mm；未</w:t>
            </w:r>
            <w:r>
              <w:rPr>
                <w:rFonts w:hint="eastAsia" w:ascii="宋体" w:hAnsi="宋体"/>
                <w:sz w:val="21"/>
                <w:szCs w:val="21"/>
              </w:rPr>
              <w:t>划痕区不生锈、不开裂、不剥落，允许起泡</w:t>
            </w:r>
            <w:r>
              <w:rPr>
                <w:rFonts w:ascii="宋体" w:hAnsi="宋体"/>
                <w:sz w:val="21"/>
                <w:szCs w:val="21"/>
              </w:rPr>
              <w:t>1（S3）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划痕处单向腐蚀蔓延≤</w:t>
            </w:r>
            <w:r>
              <w:rPr>
                <w:rFonts w:ascii="宋体" w:hAnsi="宋体"/>
                <w:sz w:val="21"/>
                <w:szCs w:val="21"/>
              </w:rPr>
              <w:t>2.0mm；未划痕区</w:t>
            </w:r>
            <w:r>
              <w:rPr>
                <w:rFonts w:hint="eastAsia" w:ascii="宋体" w:hAnsi="宋体"/>
                <w:sz w:val="21"/>
                <w:szCs w:val="21"/>
              </w:rPr>
              <w:t>不起泡、不生锈、不开裂、不剥落</w:t>
            </w:r>
          </w:p>
        </w:tc>
      </w:tr>
    </w:tbl>
    <w:p>
      <w:pPr>
        <w:autoSpaceDE w:val="0"/>
        <w:autoSpaceDN w:val="0"/>
        <w:spacing w:line="360" w:lineRule="auto"/>
        <w:jc w:val="both"/>
        <w:rPr>
          <w:rFonts w:ascii="宋体" w:hAnsi="宋体"/>
          <w:sz w:val="24"/>
          <w:szCs w:val="24"/>
        </w:rPr>
      </w:pPr>
    </w:p>
    <w:p>
      <w:pPr>
        <w:autoSpaceDE w:val="0"/>
        <w:autoSpaceDN w:val="0"/>
        <w:spacing w:line="360" w:lineRule="auto"/>
        <w:jc w:val="both"/>
        <w:rPr>
          <w:rFonts w:ascii="宋体" w:hAnsi="宋体"/>
          <w:sz w:val="24"/>
          <w:szCs w:val="24"/>
        </w:rPr>
      </w:pPr>
    </w:p>
    <w:p>
      <w:pPr>
        <w:autoSpaceDE w:val="0"/>
        <w:autoSpaceDN w:val="0"/>
        <w:spacing w:line="360" w:lineRule="auto"/>
        <w:jc w:val="center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1.4 </w:t>
      </w:r>
      <w:r>
        <w:rPr>
          <w:rFonts w:hint="eastAsia"/>
          <w:sz w:val="32"/>
          <w:szCs w:val="32"/>
        </w:rPr>
        <w:t>交联型氟树脂涂料</w:t>
      </w:r>
    </w:p>
    <w:p>
      <w:pPr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1.10.1 </w:t>
      </w:r>
      <w:r>
        <w:rPr>
          <w:rFonts w:hint="eastAsia"/>
          <w:sz w:val="24"/>
          <w:szCs w:val="24"/>
        </w:rPr>
        <w:t>交联型氟树脂涂料</w:t>
      </w:r>
      <w:r>
        <w:rPr>
          <w:rFonts w:hint="eastAsia" w:ascii="宋体" w:hAnsi="宋体"/>
          <w:sz w:val="24"/>
          <w:szCs w:val="24"/>
        </w:rPr>
        <w:t>采用</w:t>
      </w:r>
      <w:r>
        <w:rPr>
          <w:rFonts w:hint="eastAsia"/>
          <w:sz w:val="24"/>
          <w:szCs w:val="24"/>
        </w:rPr>
        <w:t>标准</w:t>
      </w:r>
      <w:r>
        <w:rPr>
          <w:rFonts w:hint="eastAsia" w:ascii="宋体" w:hAnsi="宋体"/>
          <w:sz w:val="24"/>
          <w:szCs w:val="24"/>
        </w:rPr>
        <w:t>HG/T 3792-2014（2017）《交联型氟树脂涂料》。</w:t>
      </w:r>
    </w:p>
    <w:p>
      <w:pPr>
        <w:autoSpaceDE w:val="0"/>
        <w:autoSpaceDN w:val="0"/>
        <w:spacing w:line="360" w:lineRule="auto"/>
        <w:jc w:val="left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1.10.2 </w:t>
      </w:r>
      <w:r>
        <w:rPr>
          <w:rFonts w:hint="eastAsia"/>
          <w:sz w:val="24"/>
          <w:szCs w:val="24"/>
        </w:rPr>
        <w:t>交联型氟树脂涂料</w:t>
      </w:r>
      <w:r>
        <w:rPr>
          <w:rFonts w:hint="eastAsia" w:ascii="宋体" w:hAnsi="宋体"/>
          <w:sz w:val="24"/>
          <w:szCs w:val="24"/>
        </w:rPr>
        <w:t>技术要求</w:t>
      </w:r>
      <w:r>
        <w:rPr>
          <w:rFonts w:hint="eastAsia"/>
          <w:sz w:val="24"/>
          <w:szCs w:val="24"/>
        </w:rPr>
        <w:t>：</w:t>
      </w:r>
    </w:p>
    <w:p>
      <w:pPr>
        <w:pStyle w:val="12"/>
        <w:spacing w:before="156" w:after="156"/>
        <w:rPr>
          <w:rFonts w:asciiTheme="minorEastAsia" w:hAnsiTheme="minorEastAsia" w:eastAsiaTheme="minorEastAsia"/>
          <w:kern w:val="2"/>
          <w:szCs w:val="21"/>
        </w:rPr>
      </w:pPr>
      <w:r>
        <w:rPr>
          <w:rFonts w:hint="eastAsia" w:asciiTheme="minorEastAsia" w:hAnsiTheme="minorEastAsia" w:eastAsiaTheme="minorEastAsia"/>
          <w:kern w:val="2"/>
          <w:szCs w:val="21"/>
        </w:rPr>
        <w:t>表6 交联型氟树脂涂料的技术要求</w:t>
      </w:r>
    </w:p>
    <w:tbl>
      <w:tblPr>
        <w:tblStyle w:val="7"/>
        <w:tblW w:w="9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2552"/>
        <w:gridCol w:w="5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tblHeader/>
          <w:jc w:val="center"/>
        </w:trPr>
        <w:tc>
          <w:tcPr>
            <w:tcW w:w="43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项     目</w:t>
            </w:r>
          </w:p>
        </w:tc>
        <w:tc>
          <w:tcPr>
            <w:tcW w:w="50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指       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4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在容器中状态</w:t>
            </w:r>
          </w:p>
        </w:tc>
        <w:tc>
          <w:tcPr>
            <w:tcW w:w="50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搅拌后均匀无硬块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434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细度/μm                           ≤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（含铝粉、珠光颜料的涂料除外）</w:t>
            </w:r>
          </w:p>
        </w:tc>
        <w:tc>
          <w:tcPr>
            <w:tcW w:w="50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93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不挥发物含量/%       (含铝粉、珠光颜料的涂料除外）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白色和浅色</w:t>
            </w:r>
            <w:r>
              <w:rPr>
                <w:rFonts w:asciiTheme="minorEastAsia" w:hAnsiTheme="minorEastAsia" w:eastAsiaTheme="minorEastAsia"/>
                <w:sz w:val="18"/>
                <w:szCs w:val="18"/>
                <w:vertAlign w:val="superscript"/>
              </w:rPr>
              <w:t>a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vertAlign w:val="superscript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≥</w:t>
            </w:r>
          </w:p>
        </w:tc>
        <w:tc>
          <w:tcPr>
            <w:tcW w:w="50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清漆和其它色   ≥</w:t>
            </w:r>
          </w:p>
        </w:tc>
        <w:tc>
          <w:tcPr>
            <w:tcW w:w="50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3" w:hRule="atLeast"/>
          <w:jc w:val="center"/>
        </w:trPr>
        <w:tc>
          <w:tcPr>
            <w:tcW w:w="1793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基料中氟含量/%       </w:t>
            </w:r>
          </w:p>
        </w:tc>
        <w:tc>
          <w:tcPr>
            <w:tcW w:w="2552" w:type="dxa"/>
            <w:vAlign w:val="center"/>
          </w:tcPr>
          <w:p>
            <w:pPr>
              <w:ind w:left="15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双组分         ≥</w:t>
            </w:r>
          </w:p>
        </w:tc>
        <w:tc>
          <w:tcPr>
            <w:tcW w:w="50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单组分         ≥</w:t>
            </w:r>
          </w:p>
        </w:tc>
        <w:tc>
          <w:tcPr>
            <w:tcW w:w="50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793" w:type="dxa"/>
            <w:vMerge w:val="restart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干燥时间/h           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表干(自干漆)   ≤</w:t>
            </w:r>
          </w:p>
        </w:tc>
        <w:tc>
          <w:tcPr>
            <w:tcW w:w="50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实干(自干漆)   ≤</w:t>
            </w:r>
          </w:p>
        </w:tc>
        <w:tc>
          <w:tcPr>
            <w:tcW w:w="50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烘干(烘烤型漆)[(140±2)℃或温度商定]       ≤ </w:t>
            </w:r>
          </w:p>
        </w:tc>
        <w:tc>
          <w:tcPr>
            <w:tcW w:w="5001" w:type="dxa"/>
            <w:vAlign w:val="center"/>
          </w:tcPr>
          <w:p>
            <w:pPr>
              <w:ind w:left="312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0.5或商定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6" w:hRule="atLeast"/>
          <w:jc w:val="center"/>
        </w:trPr>
        <w:tc>
          <w:tcPr>
            <w:tcW w:w="1793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遮盖率（烘干型、清漆、含铝粉和珠光颜料的涂料除外）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白色和浅色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a  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≥</w:t>
            </w:r>
          </w:p>
        </w:tc>
        <w:tc>
          <w:tcPr>
            <w:tcW w:w="50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0.90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其它色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≥</w:t>
            </w:r>
          </w:p>
        </w:tc>
        <w:tc>
          <w:tcPr>
            <w:tcW w:w="50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商定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0" w:hRule="atLeast"/>
          <w:jc w:val="center"/>
        </w:trPr>
        <w:tc>
          <w:tcPr>
            <w:tcW w:w="434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涂膜外观</w:t>
            </w:r>
          </w:p>
        </w:tc>
        <w:tc>
          <w:tcPr>
            <w:tcW w:w="50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34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光泽(60°) /单位值</w:t>
            </w:r>
          </w:p>
        </w:tc>
        <w:tc>
          <w:tcPr>
            <w:tcW w:w="50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商定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34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铅笔硬度(擦伤)                      ≥</w:t>
            </w:r>
          </w:p>
        </w:tc>
        <w:tc>
          <w:tcPr>
            <w:tcW w:w="50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34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耐冲击性/cm                                 </w:t>
            </w:r>
          </w:p>
        </w:tc>
        <w:tc>
          <w:tcPr>
            <w:tcW w:w="50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" w:hRule="atLeast"/>
          <w:jc w:val="center"/>
        </w:trPr>
        <w:tc>
          <w:tcPr>
            <w:tcW w:w="434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划格试验/级      （单组份）        ≤</w:t>
            </w:r>
          </w:p>
        </w:tc>
        <w:tc>
          <w:tcPr>
            <w:tcW w:w="50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" w:hRule="atLeast"/>
          <w:jc w:val="center"/>
        </w:trPr>
        <w:tc>
          <w:tcPr>
            <w:tcW w:w="434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附着力（拉开法）/MPa   (双组分)    ≥</w:t>
            </w:r>
          </w:p>
        </w:tc>
        <w:tc>
          <w:tcPr>
            <w:tcW w:w="50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0" w:hRule="atLeast"/>
          <w:jc w:val="center"/>
        </w:trPr>
        <w:tc>
          <w:tcPr>
            <w:tcW w:w="434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弯曲试验/mm                                 </w:t>
            </w:r>
          </w:p>
        </w:tc>
        <w:tc>
          <w:tcPr>
            <w:tcW w:w="50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34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耐酸性(50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g/L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H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SO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vertAlign w:val="subscript"/>
              </w:rPr>
              <w:t>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) </w:t>
            </w:r>
          </w:p>
        </w:tc>
        <w:tc>
          <w:tcPr>
            <w:tcW w:w="50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168h无异常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34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耐碱性(50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g/L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NaOH)</w:t>
            </w:r>
          </w:p>
        </w:tc>
        <w:tc>
          <w:tcPr>
            <w:tcW w:w="50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168h无异常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34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耐湿冷热循环性(10次)</w:t>
            </w:r>
          </w:p>
        </w:tc>
        <w:tc>
          <w:tcPr>
            <w:tcW w:w="50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无异常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34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耐湿热性(1000h)</w:t>
            </w:r>
          </w:p>
        </w:tc>
        <w:tc>
          <w:tcPr>
            <w:tcW w:w="50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不起泡、不生锈、不脱落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0" w:hRule="atLeast"/>
          <w:jc w:val="center"/>
        </w:trPr>
        <w:tc>
          <w:tcPr>
            <w:tcW w:w="434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耐盐雾性(1000h)</w:t>
            </w:r>
          </w:p>
        </w:tc>
        <w:tc>
          <w:tcPr>
            <w:tcW w:w="50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不起泡、不生锈、不脱落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793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耐人工气候老化性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vertAlign w:val="superscript"/>
              </w:rPr>
              <w:t>b、c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(3000h)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白色</w:t>
            </w:r>
            <w:r>
              <w:rPr>
                <w:rFonts w:asciiTheme="minorEastAsia" w:hAnsiTheme="minorEastAsia" w:eastAsiaTheme="minorEastAsia"/>
                <w:sz w:val="18"/>
                <w:szCs w:val="18"/>
                <w:vertAlign w:val="superscript"/>
              </w:rPr>
              <w:t xml:space="preserve">       </w:t>
            </w:r>
          </w:p>
        </w:tc>
        <w:tc>
          <w:tcPr>
            <w:tcW w:w="5001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不起泡、不脱落、不开裂，不粉化，ΔE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≤3.0，保光率≥80%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6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其它色  </w:t>
            </w:r>
          </w:p>
        </w:tc>
        <w:tc>
          <w:tcPr>
            <w:tcW w:w="5001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不起泡、不脱落、不开裂，不粉化，ΔE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≤6.0或商定，保光率≥50%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9346" w:type="dxa"/>
            <w:gridSpan w:val="3"/>
            <w:vAlign w:val="center"/>
          </w:tcPr>
          <w:p>
            <w:pPr>
              <w:ind w:left="430" w:leftChars="164" w:hanging="86" w:hangingChars="50"/>
              <w:rPr>
                <w:rFonts w:asciiTheme="minorEastAsia" w:hAnsiTheme="minorEastAsia" w:eastAsiaTheme="minorEastAsia"/>
                <w:spacing w:val="-4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pacing w:val="-4"/>
                <w:sz w:val="18"/>
                <w:szCs w:val="18"/>
                <w:vertAlign w:val="superscript"/>
              </w:rPr>
              <w:t>a</w:t>
            </w:r>
            <w:r>
              <w:rPr>
                <w:rFonts w:hint="eastAsia" w:asciiTheme="minorEastAsia" w:hAnsiTheme="minorEastAsia" w:eastAsiaTheme="minorEastAsia"/>
                <w:spacing w:val="-4"/>
                <w:sz w:val="18"/>
                <w:szCs w:val="18"/>
              </w:rPr>
              <w:t>浅色是指以白色涂料为主要成分，添加适量色浆后配制成的浅色涂料形成的涂膜所呈现的浅颜色，按GB/T 15608中规定明度值为6到9之间(三刺激值中的Y</w:t>
            </w:r>
            <w:r>
              <w:rPr>
                <w:rFonts w:hint="eastAsia" w:asciiTheme="minorEastAsia" w:hAnsiTheme="minorEastAsia" w:eastAsiaTheme="minorEastAsia"/>
                <w:spacing w:val="-4"/>
                <w:sz w:val="18"/>
                <w:szCs w:val="18"/>
                <w:vertAlign w:val="subscript"/>
              </w:rPr>
              <w:t>D65</w:t>
            </w:r>
            <w:r>
              <w:rPr>
                <w:rFonts w:hint="eastAsia" w:asciiTheme="minorEastAsia" w:hAnsiTheme="minorEastAsia" w:eastAsiaTheme="minorEastAsia"/>
                <w:spacing w:val="-4"/>
                <w:sz w:val="18"/>
                <w:szCs w:val="18"/>
              </w:rPr>
              <w:t>≥31</w:t>
            </w:r>
            <w:r>
              <w:rPr>
                <w:rFonts w:asciiTheme="minorEastAsia" w:hAnsiTheme="minorEastAsia" w:eastAsiaTheme="minorEastAsia"/>
                <w:spacing w:val="-4"/>
                <w:sz w:val="18"/>
                <w:szCs w:val="18"/>
              </w:rPr>
              <w:t>.26)</w:t>
            </w:r>
            <w:r>
              <w:rPr>
                <w:rFonts w:hint="eastAsia" w:asciiTheme="minorEastAsia" w:hAnsiTheme="minorEastAsia" w:eastAsiaTheme="minorEastAsia"/>
                <w:spacing w:val="-4"/>
                <w:sz w:val="18"/>
                <w:szCs w:val="18"/>
              </w:rPr>
              <w:t>。</w:t>
            </w:r>
          </w:p>
          <w:p>
            <w:pPr>
              <w:pStyle w:val="11"/>
              <w:numPr>
                <w:ilvl w:val="0"/>
                <w:numId w:val="0"/>
              </w:numPr>
              <w:ind w:left="453" w:leftChars="173" w:hanging="90" w:hangingChars="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vertAlign w:val="superscript"/>
              </w:rPr>
              <w:t>b</w:t>
            </w:r>
            <w:r>
              <w:rPr>
                <w:rFonts w:hint="eastAsia" w:asciiTheme="minorEastAsia" w:hAnsiTheme="minorEastAsia" w:eastAsiaTheme="minorEastAsia"/>
              </w:rPr>
              <w:t>耐人工气候老化性和天然暴晒试验两者可选一种，鼓励进行更长时间的自然气候暴露试验。</w:t>
            </w:r>
          </w:p>
          <w:p>
            <w:pPr>
              <w:pStyle w:val="11"/>
              <w:numPr>
                <w:ilvl w:val="0"/>
                <w:numId w:val="0"/>
              </w:numPr>
              <w:ind w:left="453" w:leftChars="173" w:hanging="90" w:hangingChars="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vertAlign w:val="superscript"/>
              </w:rPr>
              <w:t>c</w:t>
            </w:r>
            <w:r>
              <w:rPr>
                <w:rFonts w:hint="eastAsia" w:asciiTheme="minorEastAsia" w:hAnsiTheme="minorEastAsia" w:eastAsiaTheme="minorEastAsia"/>
              </w:rPr>
              <w:t>试板的原始光泽≤50单位值时，不进行保光率评定。</w:t>
            </w:r>
          </w:p>
        </w:tc>
      </w:tr>
    </w:tbl>
    <w:p>
      <w:pPr>
        <w:autoSpaceDE w:val="0"/>
        <w:autoSpaceDN w:val="0"/>
        <w:spacing w:line="360" w:lineRule="auto"/>
        <w:jc w:val="center"/>
        <w:rPr>
          <w:rFonts w:ascii="宋体" w:hAnsi="宋体"/>
          <w:sz w:val="32"/>
          <w:szCs w:val="32"/>
        </w:rPr>
      </w:pPr>
    </w:p>
    <w:p>
      <w:pPr>
        <w:autoSpaceDE w:val="0"/>
        <w:autoSpaceDN w:val="0"/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1.5 环氧云铁中间漆</w:t>
      </w:r>
    </w:p>
    <w:p>
      <w:pPr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1.5.1 环氧云铁中间漆采用标准HG/T 4340-2012（2017）《</w:t>
      </w:r>
      <w:r>
        <w:rPr>
          <w:rFonts w:hint="eastAsia"/>
          <w:sz w:val="24"/>
          <w:szCs w:val="24"/>
        </w:rPr>
        <w:t>环氧云铁中间漆》。</w:t>
      </w:r>
    </w:p>
    <w:p>
      <w:pPr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1.5.2 环氧云铁中间漆技术要求：</w:t>
      </w:r>
    </w:p>
    <w:p>
      <w:pPr>
        <w:autoSpaceDE w:val="0"/>
        <w:autoSpaceDN w:val="0"/>
        <w:spacing w:line="360" w:lineRule="auto"/>
        <w:jc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表7 环氧云铁中间漆的技术要求</w:t>
      </w:r>
    </w:p>
    <w:tbl>
      <w:tblPr>
        <w:tblStyle w:val="7"/>
        <w:tblW w:w="8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3210"/>
        <w:gridCol w:w="4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3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序号</w:t>
            </w:r>
          </w:p>
        </w:tc>
        <w:tc>
          <w:tcPr>
            <w:tcW w:w="321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</w:t>
            </w:r>
          </w:p>
        </w:tc>
        <w:tc>
          <w:tcPr>
            <w:tcW w:w="4147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3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在容器中状态</w:t>
            </w:r>
          </w:p>
        </w:tc>
        <w:tc>
          <w:tcPr>
            <w:tcW w:w="4147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搅拌混合后无硬块,呈均匀状态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3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不挥发物含量，%</w:t>
            </w:r>
          </w:p>
        </w:tc>
        <w:tc>
          <w:tcPr>
            <w:tcW w:w="4147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≥70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3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流挂性,μm</w:t>
            </w:r>
          </w:p>
        </w:tc>
        <w:tc>
          <w:tcPr>
            <w:tcW w:w="4147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商定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3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适用期(5h)</w:t>
            </w:r>
          </w:p>
        </w:tc>
        <w:tc>
          <w:tcPr>
            <w:tcW w:w="4147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13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贮存稳定性(沉降性),级</w:t>
            </w:r>
          </w:p>
        </w:tc>
        <w:tc>
          <w:tcPr>
            <w:tcW w:w="4147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≥8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13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3210" w:type="dxa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干燥时间（表干）/h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（实干）/h</w:t>
            </w:r>
          </w:p>
        </w:tc>
        <w:tc>
          <w:tcPr>
            <w:tcW w:w="414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≤3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≤24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3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321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弯曲试验,mm</w:t>
            </w:r>
          </w:p>
        </w:tc>
        <w:tc>
          <w:tcPr>
            <w:tcW w:w="4147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3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321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耐冲击性，cm</w:t>
            </w:r>
          </w:p>
        </w:tc>
        <w:tc>
          <w:tcPr>
            <w:tcW w:w="4147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≥40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3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321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附着力（拉开法），MPa</w:t>
            </w:r>
          </w:p>
        </w:tc>
        <w:tc>
          <w:tcPr>
            <w:tcW w:w="4147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≥5</w:t>
            </w:r>
          </w:p>
        </w:tc>
      </w:tr>
    </w:tbl>
    <w:p>
      <w:pPr>
        <w:autoSpaceDE w:val="0"/>
        <w:autoSpaceDN w:val="0"/>
        <w:spacing w:line="360" w:lineRule="auto"/>
        <w:jc w:val="center"/>
        <w:rPr>
          <w:rFonts w:ascii="宋体" w:hAnsi="宋体"/>
          <w:sz w:val="32"/>
          <w:szCs w:val="32"/>
        </w:rPr>
      </w:pPr>
    </w:p>
    <w:p>
      <w:pPr>
        <w:autoSpaceDE w:val="0"/>
        <w:autoSpaceDN w:val="0"/>
        <w:spacing w:line="360" w:lineRule="auto"/>
        <w:jc w:val="center"/>
        <w:rPr>
          <w:rFonts w:ascii="宋体" w:hAnsi="宋体"/>
          <w:sz w:val="32"/>
          <w:szCs w:val="32"/>
        </w:rPr>
      </w:pPr>
    </w:p>
    <w:p>
      <w:pPr>
        <w:autoSpaceDE w:val="0"/>
        <w:autoSpaceDN w:val="0"/>
        <w:spacing w:line="360" w:lineRule="auto"/>
        <w:jc w:val="center"/>
        <w:rPr>
          <w:rFonts w:ascii="宋体" w:hAnsi="宋体"/>
          <w:sz w:val="32"/>
          <w:szCs w:val="32"/>
        </w:rPr>
      </w:pPr>
    </w:p>
    <w:p>
      <w:pPr>
        <w:autoSpaceDE w:val="0"/>
        <w:autoSpaceDN w:val="0"/>
        <w:spacing w:line="360" w:lineRule="auto"/>
        <w:jc w:val="both"/>
        <w:rPr>
          <w:rFonts w:ascii="宋体" w:hAnsi="宋体"/>
          <w:sz w:val="32"/>
          <w:szCs w:val="32"/>
        </w:rPr>
      </w:pPr>
    </w:p>
    <w:p>
      <w:pPr>
        <w:autoSpaceDE w:val="0"/>
        <w:autoSpaceDN w:val="0"/>
        <w:spacing w:line="360" w:lineRule="auto"/>
        <w:jc w:val="center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1.6 </w:t>
      </w:r>
      <w:r>
        <w:rPr>
          <w:rFonts w:hint="eastAsia"/>
          <w:sz w:val="32"/>
          <w:szCs w:val="32"/>
        </w:rPr>
        <w:t>聚硅氧烷涂料</w:t>
      </w:r>
    </w:p>
    <w:p>
      <w:pPr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1.6.1</w:t>
      </w:r>
      <w:r>
        <w:rPr>
          <w:rFonts w:hint="eastAsia"/>
          <w:sz w:val="24"/>
          <w:szCs w:val="24"/>
        </w:rPr>
        <w:t>聚硅氧烷涂料</w:t>
      </w:r>
      <w:r>
        <w:rPr>
          <w:rFonts w:hint="eastAsia" w:ascii="宋体" w:hAnsi="宋体"/>
          <w:sz w:val="24"/>
          <w:szCs w:val="24"/>
        </w:rPr>
        <w:t>采用标准HG/T 4755-2014（2017）《聚硅氧烷涂料》。</w:t>
      </w:r>
    </w:p>
    <w:p>
      <w:pPr>
        <w:autoSpaceDE w:val="0"/>
        <w:autoSpaceDN w:val="0"/>
        <w:spacing w:line="360" w:lineRule="auto"/>
        <w:jc w:val="left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1.6.2</w:t>
      </w:r>
      <w:r>
        <w:rPr>
          <w:rFonts w:hint="eastAsia"/>
          <w:sz w:val="24"/>
          <w:szCs w:val="24"/>
        </w:rPr>
        <w:t>聚硅氧烷涂料</w:t>
      </w:r>
      <w:r>
        <w:rPr>
          <w:rFonts w:hint="eastAsia" w:ascii="宋体" w:hAnsi="宋体"/>
          <w:sz w:val="24"/>
          <w:szCs w:val="24"/>
        </w:rPr>
        <w:t>技术要求</w:t>
      </w:r>
      <w:r>
        <w:rPr>
          <w:rFonts w:hint="eastAsia"/>
          <w:sz w:val="24"/>
          <w:szCs w:val="24"/>
        </w:rPr>
        <w:t>：</w:t>
      </w:r>
    </w:p>
    <w:p>
      <w:pPr>
        <w:jc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表8 聚硅氧烷涂料的技术要求</w:t>
      </w:r>
    </w:p>
    <w:tbl>
      <w:tblPr>
        <w:tblStyle w:val="8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676"/>
        <w:gridCol w:w="1625"/>
        <w:gridCol w:w="43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443" w:type="dxa"/>
            <w:gridSpan w:val="3"/>
            <w:vAlign w:val="bottom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项    目</w:t>
            </w:r>
          </w:p>
        </w:tc>
        <w:tc>
          <w:tcPr>
            <w:tcW w:w="4312" w:type="dxa"/>
            <w:vAlign w:val="bottom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指    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3" w:type="dxa"/>
            <w:gridSpan w:val="3"/>
          </w:tcPr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在容器中状态</w:t>
            </w:r>
          </w:p>
        </w:tc>
        <w:tc>
          <w:tcPr>
            <w:tcW w:w="4312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 xml:space="preserve">搅拌后均匀无硬块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443" w:type="dxa"/>
            <w:gridSpan w:val="3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细度/μm                              ≤</w:t>
            </w:r>
          </w:p>
        </w:tc>
        <w:tc>
          <w:tcPr>
            <w:tcW w:w="431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商定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3" w:type="dxa"/>
            <w:gridSpan w:val="3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不挥发物含量%                         ≥</w:t>
            </w:r>
          </w:p>
        </w:tc>
        <w:tc>
          <w:tcPr>
            <w:tcW w:w="4312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42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干燥时间/h      ≤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表干</w:t>
            </w:r>
          </w:p>
        </w:tc>
        <w:tc>
          <w:tcPr>
            <w:tcW w:w="431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42" w:type="dxa"/>
            <w:vMerge w:val="continue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实干</w:t>
            </w:r>
          </w:p>
        </w:tc>
        <w:tc>
          <w:tcPr>
            <w:tcW w:w="431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3" w:type="dxa"/>
            <w:gridSpan w:val="3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漆膜外观</w:t>
            </w:r>
          </w:p>
        </w:tc>
        <w:tc>
          <w:tcPr>
            <w:tcW w:w="4312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3" w:type="dxa"/>
            <w:gridSpan w:val="3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基料中硅氧键含量（全漆）/%             ≤</w:t>
            </w:r>
          </w:p>
        </w:tc>
        <w:tc>
          <w:tcPr>
            <w:tcW w:w="4312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3" w:type="dxa"/>
            <w:gridSpan w:val="3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挥发性有机化合物（VOC)含量/(g/L)       ≤</w:t>
            </w:r>
          </w:p>
        </w:tc>
        <w:tc>
          <w:tcPr>
            <w:tcW w:w="4312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818" w:type="dxa"/>
            <w:gridSpan w:val="2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重金属含量（mg ）       ≤</w:t>
            </w:r>
          </w:p>
        </w:tc>
        <w:tc>
          <w:tcPr>
            <w:tcW w:w="1625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铅（Pb）</w:t>
            </w:r>
          </w:p>
        </w:tc>
        <w:tc>
          <w:tcPr>
            <w:tcW w:w="4312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818" w:type="dxa"/>
            <w:gridSpan w:val="2"/>
            <w:vMerge w:val="continue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625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镉（Cd）</w:t>
            </w:r>
          </w:p>
        </w:tc>
        <w:tc>
          <w:tcPr>
            <w:tcW w:w="4312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818" w:type="dxa"/>
            <w:gridSpan w:val="2"/>
            <w:vMerge w:val="continue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625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6价铬（Cr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vertAlign w:val="superscript"/>
              </w:rPr>
              <w:t>6+）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4312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818" w:type="dxa"/>
            <w:gridSpan w:val="2"/>
            <w:vMerge w:val="continue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625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汞（Hg）</w:t>
            </w:r>
          </w:p>
        </w:tc>
        <w:tc>
          <w:tcPr>
            <w:tcW w:w="4312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4443" w:type="dxa"/>
            <w:gridSpan w:val="3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适用期/h(单组分除外)</w:t>
            </w:r>
          </w:p>
        </w:tc>
        <w:tc>
          <w:tcPr>
            <w:tcW w:w="4312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商定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3" w:type="dxa"/>
            <w:gridSpan w:val="3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 xml:space="preserve">光泽（60°） </w:t>
            </w:r>
          </w:p>
        </w:tc>
        <w:tc>
          <w:tcPr>
            <w:tcW w:w="4312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商定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3" w:type="dxa"/>
            <w:gridSpan w:val="3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铅笔硬度（擦伤）       ≥</w:t>
            </w:r>
          </w:p>
        </w:tc>
        <w:tc>
          <w:tcPr>
            <w:tcW w:w="4312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3" w:type="dxa"/>
            <w:gridSpan w:val="3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弯曲试验/mm           ≤</w:t>
            </w:r>
          </w:p>
        </w:tc>
        <w:tc>
          <w:tcPr>
            <w:tcW w:w="4312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3" w:type="dxa"/>
            <w:gridSpan w:val="3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耐冲击性/cm</w:t>
            </w:r>
          </w:p>
        </w:tc>
        <w:tc>
          <w:tcPr>
            <w:tcW w:w="431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4443" w:type="dxa"/>
            <w:gridSpan w:val="3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耐磨性（500g·500r)/g               ≤</w:t>
            </w:r>
          </w:p>
        </w:tc>
        <w:tc>
          <w:tcPr>
            <w:tcW w:w="4312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0.04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4443" w:type="dxa"/>
            <w:gridSpan w:val="3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附着力（拉开法）/M Pa</w:t>
            </w:r>
          </w:p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 xml:space="preserve">                                     ≥</w:t>
            </w:r>
          </w:p>
        </w:tc>
        <w:tc>
          <w:tcPr>
            <w:tcW w:w="431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4443" w:type="dxa"/>
            <w:gridSpan w:val="3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耐酸性（50g/L H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SO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vertAlign w:val="subscript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4312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240 h无异常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4443" w:type="dxa"/>
            <w:gridSpan w:val="3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耐碱性（50g/L NaOH)</w:t>
            </w:r>
          </w:p>
        </w:tc>
        <w:tc>
          <w:tcPr>
            <w:tcW w:w="4312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240 h无异常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4443" w:type="dxa"/>
            <w:gridSpan w:val="3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耐湿冷热循坏性（10次）</w:t>
            </w:r>
          </w:p>
        </w:tc>
        <w:tc>
          <w:tcPr>
            <w:tcW w:w="4312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无异常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4443" w:type="dxa"/>
            <w:gridSpan w:val="3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耐湿热性（3000h）</w:t>
            </w:r>
          </w:p>
        </w:tc>
        <w:tc>
          <w:tcPr>
            <w:tcW w:w="4312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不起泡、不生锈、不脱落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4443" w:type="dxa"/>
            <w:gridSpan w:val="3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耐盐雾性（3000h）</w:t>
            </w:r>
          </w:p>
        </w:tc>
        <w:tc>
          <w:tcPr>
            <w:tcW w:w="4312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不起泡、不生锈、不脱落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18" w:type="dxa"/>
            <w:gridSpan w:val="2"/>
            <w:vMerge w:val="restart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耐人工气候老化性（3000h）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白色和浅色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vertAlign w:val="superscript"/>
              </w:rPr>
              <w:t>b</w:t>
            </w:r>
          </w:p>
        </w:tc>
        <w:tc>
          <w:tcPr>
            <w:tcW w:w="4312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变色≤2级，失光≤2级，粉化≤2级，不起泡、不脱落、不开裂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18" w:type="dxa"/>
            <w:gridSpan w:val="2"/>
            <w:vMerge w:val="continue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其他色</w:t>
            </w:r>
          </w:p>
        </w:tc>
        <w:tc>
          <w:tcPr>
            <w:tcW w:w="4312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变色≤3级，失光≤3级，粉化≤2级，不起泡、不脱落、不开裂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4443" w:type="dxa"/>
            <w:gridSpan w:val="3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循坏老化试验（25次）</w:t>
            </w:r>
            <w:r>
              <w:rPr>
                <w:rFonts w:cs="宋体" w:asciiTheme="minorEastAsia" w:hAnsiTheme="minorEastAsia" w:eastAsiaTheme="minorEastAsia"/>
                <w:kern w:val="0"/>
                <w:sz w:val="20"/>
                <w:szCs w:val="21"/>
                <w:vertAlign w:val="superscript"/>
              </w:rPr>
              <w:t>a</w:t>
            </w:r>
          </w:p>
        </w:tc>
        <w:tc>
          <w:tcPr>
            <w:tcW w:w="4312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粉化≤2级或商定，不起泡、不生锈、不脱落、不开裂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8755" w:type="dxa"/>
            <w:gridSpan w:val="4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1"/>
              </w:rPr>
              <w:t>a 选择该项目试验的产品，不需要再进行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耐湿热性、耐盐雾性、耐人工气候老化性试验。</w:t>
            </w:r>
          </w:p>
        </w:tc>
      </w:tr>
    </w:tbl>
    <w:p/>
    <w:p>
      <w:pPr>
        <w:autoSpaceDE w:val="0"/>
        <w:autoSpaceDN w:val="0"/>
        <w:spacing w:line="360" w:lineRule="auto"/>
        <w:jc w:val="center"/>
        <w:rPr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 xml:space="preserve">1.7 </w:t>
      </w:r>
      <w:r>
        <w:rPr>
          <w:rFonts w:hint="eastAsia"/>
          <w:sz w:val="32"/>
          <w:szCs w:val="32"/>
        </w:rPr>
        <w:t>水性丙烯酸树脂涂料</w:t>
      </w:r>
    </w:p>
    <w:p>
      <w:pPr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1.7.1 </w:t>
      </w:r>
      <w:r>
        <w:rPr>
          <w:rFonts w:hint="eastAsia"/>
          <w:sz w:val="24"/>
          <w:szCs w:val="24"/>
        </w:rPr>
        <w:t>水性丙烯酸树脂涂料</w:t>
      </w:r>
      <w:r>
        <w:rPr>
          <w:rFonts w:hint="eastAsia" w:ascii="宋体" w:hAnsi="宋体"/>
          <w:sz w:val="24"/>
          <w:szCs w:val="24"/>
        </w:rPr>
        <w:t>采用标准HG/T 4758-2014《</w:t>
      </w:r>
      <w:r>
        <w:rPr>
          <w:rFonts w:hint="eastAsia"/>
          <w:sz w:val="24"/>
          <w:szCs w:val="24"/>
        </w:rPr>
        <w:t>水性丙烯酸树脂涂料</w:t>
      </w:r>
      <w:r>
        <w:rPr>
          <w:rFonts w:hint="eastAsia" w:ascii="宋体" w:hAnsi="宋体"/>
          <w:sz w:val="24"/>
          <w:szCs w:val="24"/>
        </w:rPr>
        <w:t>》。</w:t>
      </w:r>
    </w:p>
    <w:p>
      <w:pPr>
        <w:autoSpaceDE w:val="0"/>
        <w:autoSpaceDN w:val="0"/>
        <w:spacing w:line="360" w:lineRule="auto"/>
        <w:jc w:val="left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1.7.2 </w:t>
      </w:r>
      <w:r>
        <w:rPr>
          <w:rFonts w:hint="eastAsia"/>
          <w:sz w:val="24"/>
          <w:szCs w:val="24"/>
        </w:rPr>
        <w:t>水性丙烯酸树脂涂料</w:t>
      </w:r>
      <w:r>
        <w:rPr>
          <w:rFonts w:hint="eastAsia" w:ascii="宋体" w:hAnsi="宋体"/>
          <w:sz w:val="24"/>
          <w:szCs w:val="24"/>
        </w:rPr>
        <w:t>技术要求</w:t>
      </w:r>
      <w:r>
        <w:rPr>
          <w:rFonts w:hint="eastAsia"/>
          <w:sz w:val="24"/>
          <w:szCs w:val="24"/>
        </w:rPr>
        <w:t>：</w:t>
      </w:r>
    </w:p>
    <w:p>
      <w:pPr>
        <w:jc w:val="center"/>
        <w:rPr>
          <w:rFonts w:asciiTheme="minorEastAsia" w:hAnsiTheme="minorEastAsia" w:eastAsiaTheme="minorEastAsia"/>
        </w:rPr>
      </w:pPr>
      <w:r>
        <w:rPr>
          <w:rFonts w:hint="eastAsia" w:cs="黑体" w:asciiTheme="minorEastAsia" w:hAnsiTheme="minorEastAsia" w:eastAsiaTheme="minorEastAsia"/>
        </w:rPr>
        <w:t>表9 水性丙烯酸树脂涂料的技术要求</w:t>
      </w:r>
    </w:p>
    <w:tbl>
      <w:tblPr>
        <w:tblStyle w:val="8"/>
        <w:tblW w:w="9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"/>
        <w:gridCol w:w="861"/>
        <w:gridCol w:w="843"/>
        <w:gridCol w:w="1352"/>
        <w:gridCol w:w="58"/>
        <w:gridCol w:w="1984"/>
        <w:gridCol w:w="680"/>
        <w:gridCol w:w="1383"/>
        <w:gridCol w:w="22"/>
        <w:gridCol w:w="962"/>
        <w:gridCol w:w="1006"/>
        <w:gridCol w:w="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4" w:type="dxa"/>
          <w:trHeight w:val="144" w:hRule="atLeast"/>
          <w:jc w:val="center"/>
        </w:trPr>
        <w:tc>
          <w:tcPr>
            <w:tcW w:w="3114" w:type="dxa"/>
            <w:gridSpan w:val="4"/>
            <w:vMerge w:val="restart"/>
            <w:vAlign w:val="center"/>
          </w:tcPr>
          <w:p>
            <w:pPr>
              <w:tabs>
                <w:tab w:val="left" w:pos="-105"/>
                <w:tab w:val="left" w:pos="0"/>
              </w:tabs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项    目</w:t>
            </w:r>
          </w:p>
        </w:tc>
        <w:tc>
          <w:tcPr>
            <w:tcW w:w="6101" w:type="dxa"/>
            <w:gridSpan w:val="7"/>
            <w:vAlign w:val="center"/>
          </w:tcPr>
          <w:p>
            <w:pPr>
              <w:tabs>
                <w:tab w:val="left" w:pos="-105"/>
                <w:tab w:val="left" w:pos="0"/>
              </w:tabs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要  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4" w:type="dxa"/>
          <w:trHeight w:val="205" w:hRule="atLeast"/>
          <w:jc w:val="center"/>
        </w:trPr>
        <w:tc>
          <w:tcPr>
            <w:tcW w:w="3114" w:type="dxa"/>
            <w:gridSpan w:val="4"/>
            <w:vMerge w:val="continue"/>
            <w:vAlign w:val="center"/>
          </w:tcPr>
          <w:p>
            <w:pPr>
              <w:tabs>
                <w:tab w:val="left" w:pos="-105"/>
                <w:tab w:val="left" w:pos="0"/>
              </w:tabs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tabs>
                <w:tab w:val="left" w:pos="-105"/>
                <w:tab w:val="left" w:pos="0"/>
              </w:tabs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I型</w:t>
            </w:r>
          </w:p>
        </w:tc>
        <w:tc>
          <w:tcPr>
            <w:tcW w:w="2063" w:type="dxa"/>
            <w:gridSpan w:val="2"/>
            <w:vAlign w:val="center"/>
          </w:tcPr>
          <w:p>
            <w:pPr>
              <w:tabs>
                <w:tab w:val="left" w:pos="-105"/>
                <w:tab w:val="left" w:pos="0"/>
              </w:tabs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II型</w:t>
            </w:r>
          </w:p>
        </w:tc>
        <w:tc>
          <w:tcPr>
            <w:tcW w:w="2054" w:type="dxa"/>
            <w:gridSpan w:val="4"/>
            <w:vAlign w:val="center"/>
          </w:tcPr>
          <w:p>
            <w:pPr>
              <w:tabs>
                <w:tab w:val="left" w:pos="-105"/>
                <w:tab w:val="left" w:pos="0"/>
              </w:tabs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III型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4" w:type="dxa"/>
          <w:trHeight w:val="290" w:hRule="atLeast"/>
          <w:jc w:val="center"/>
        </w:trPr>
        <w:tc>
          <w:tcPr>
            <w:tcW w:w="3114" w:type="dxa"/>
            <w:gridSpan w:val="4"/>
            <w:vMerge w:val="continue"/>
            <w:vAlign w:val="center"/>
          </w:tcPr>
          <w:p>
            <w:pPr>
              <w:tabs>
                <w:tab w:val="left" w:pos="-105"/>
                <w:tab w:val="left" w:pos="0"/>
              </w:tabs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tabs>
                <w:tab w:val="left" w:pos="-105"/>
                <w:tab w:val="left" w:pos="0"/>
              </w:tabs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tabs>
                <w:tab w:val="left" w:pos="-105"/>
                <w:tab w:val="left" w:pos="0"/>
              </w:tabs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底漆</w:t>
            </w:r>
          </w:p>
        </w:tc>
        <w:tc>
          <w:tcPr>
            <w:tcW w:w="1383" w:type="dxa"/>
            <w:vAlign w:val="center"/>
          </w:tcPr>
          <w:p>
            <w:pPr>
              <w:tabs>
                <w:tab w:val="left" w:pos="-105"/>
                <w:tab w:val="left" w:pos="0"/>
              </w:tabs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面漆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tabs>
                <w:tab w:val="left" w:pos="-105"/>
                <w:tab w:val="left" w:pos="0"/>
              </w:tabs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底漆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tabs>
                <w:tab w:val="left" w:pos="-105"/>
                <w:tab w:val="left" w:pos="0"/>
              </w:tabs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面漆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4" w:type="dxa"/>
          <w:trHeight w:val="115" w:hRule="atLeast"/>
          <w:jc w:val="center"/>
        </w:trPr>
        <w:tc>
          <w:tcPr>
            <w:tcW w:w="3114" w:type="dxa"/>
            <w:gridSpan w:val="4"/>
            <w:vAlign w:val="center"/>
          </w:tcPr>
          <w:p>
            <w:pPr>
              <w:tabs>
                <w:tab w:val="left" w:pos="-105"/>
                <w:tab w:val="left" w:pos="0"/>
              </w:tabs>
              <w:jc w:val="lef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在容器中状态</w:t>
            </w:r>
          </w:p>
        </w:tc>
        <w:tc>
          <w:tcPr>
            <w:tcW w:w="6101" w:type="dxa"/>
            <w:gridSpan w:val="7"/>
            <w:vAlign w:val="center"/>
          </w:tcPr>
          <w:p>
            <w:pPr>
              <w:tabs>
                <w:tab w:val="left" w:pos="-105"/>
                <w:tab w:val="left" w:pos="0"/>
              </w:tabs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搅拌混合后无硬块，呈均匀状态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4" w:type="dxa"/>
          <w:trHeight w:val="274" w:hRule="atLeast"/>
          <w:jc w:val="center"/>
        </w:trPr>
        <w:tc>
          <w:tcPr>
            <w:tcW w:w="3114" w:type="dxa"/>
            <w:gridSpan w:val="4"/>
            <w:vAlign w:val="center"/>
          </w:tcPr>
          <w:p>
            <w:pPr>
              <w:tabs>
                <w:tab w:val="left" w:pos="-105"/>
                <w:tab w:val="left" w:pos="0"/>
              </w:tabs>
              <w:jc w:val="lef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储存稳定性[(50±2)℃/7d]</w:t>
            </w:r>
          </w:p>
        </w:tc>
        <w:tc>
          <w:tcPr>
            <w:tcW w:w="6101" w:type="dxa"/>
            <w:gridSpan w:val="7"/>
            <w:vAlign w:val="center"/>
          </w:tcPr>
          <w:p>
            <w:pPr>
              <w:tabs>
                <w:tab w:val="left" w:pos="-105"/>
                <w:tab w:val="left" w:pos="0"/>
              </w:tabs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无异常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4" w:type="dxa"/>
          <w:trHeight w:val="1043" w:hRule="atLeast"/>
          <w:jc w:val="center"/>
        </w:trPr>
        <w:tc>
          <w:tcPr>
            <w:tcW w:w="3114" w:type="dxa"/>
            <w:gridSpan w:val="4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不挥发物含量/%      ≥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清漆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色漆</w:t>
            </w:r>
          </w:p>
        </w:tc>
        <w:tc>
          <w:tcPr>
            <w:tcW w:w="6101" w:type="dxa"/>
            <w:gridSpan w:val="7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4" w:type="dxa"/>
          <w:trHeight w:val="281" w:hRule="atLeast"/>
          <w:jc w:val="center"/>
        </w:trPr>
        <w:tc>
          <w:tcPr>
            <w:tcW w:w="3114" w:type="dxa"/>
            <w:gridSpan w:val="4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细度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vertAlign w:val="superscript"/>
              </w:rPr>
              <w:t>a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/μm           ≤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center" w:pos="1373"/>
                <w:tab w:val="right" w:pos="2626"/>
              </w:tabs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—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4" w:type="dxa"/>
          <w:trHeight w:val="229" w:hRule="atLeast"/>
          <w:jc w:val="center"/>
        </w:trPr>
        <w:tc>
          <w:tcPr>
            <w:tcW w:w="3114" w:type="dxa"/>
            <w:gridSpan w:val="4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干燥时间  ≤    表干/min</w:t>
            </w:r>
          </w:p>
          <w:p>
            <w:pPr>
              <w:ind w:firstLine="1680" w:firstLineChars="800"/>
              <w:jc w:val="left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实干/h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——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商定</w:t>
            </w:r>
          </w:p>
        </w:tc>
        <w:tc>
          <w:tcPr>
            <w:tcW w:w="4117" w:type="dxa"/>
            <w:gridSpan w:val="6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4" w:type="dxa"/>
          <w:trHeight w:val="70" w:hRule="atLeast"/>
          <w:jc w:val="center"/>
        </w:trPr>
        <w:tc>
          <w:tcPr>
            <w:tcW w:w="3114" w:type="dxa"/>
            <w:gridSpan w:val="4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漆膜外观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正常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正常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4" w:type="dxa"/>
          <w:trHeight w:val="106" w:hRule="atLeast"/>
          <w:jc w:val="center"/>
        </w:trPr>
        <w:tc>
          <w:tcPr>
            <w:tcW w:w="3114" w:type="dxa"/>
            <w:gridSpan w:val="4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耐冲击性/cm        ≥</w:t>
            </w:r>
          </w:p>
        </w:tc>
        <w:tc>
          <w:tcPr>
            <w:tcW w:w="6101" w:type="dxa"/>
            <w:gridSpan w:val="7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4" w:type="dxa"/>
          <w:trHeight w:val="70" w:hRule="atLeast"/>
          <w:jc w:val="center"/>
        </w:trPr>
        <w:tc>
          <w:tcPr>
            <w:tcW w:w="3114" w:type="dxa"/>
            <w:gridSpan w:val="4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弯曲试验/mm</w:t>
            </w:r>
          </w:p>
        </w:tc>
        <w:tc>
          <w:tcPr>
            <w:tcW w:w="6101" w:type="dxa"/>
            <w:gridSpan w:val="7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4" w:type="dxa"/>
          <w:trHeight w:val="171" w:hRule="atLeast"/>
          <w:jc w:val="center"/>
        </w:trPr>
        <w:tc>
          <w:tcPr>
            <w:tcW w:w="3114" w:type="dxa"/>
            <w:gridSpan w:val="4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划格试验/级        ≤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（划格间距1mm）</w:t>
            </w:r>
          </w:p>
        </w:tc>
        <w:tc>
          <w:tcPr>
            <w:tcW w:w="6101" w:type="dxa"/>
            <w:gridSpan w:val="7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4" w:type="dxa"/>
          <w:trHeight w:val="95" w:hRule="atLeast"/>
          <w:jc w:val="center"/>
        </w:trPr>
        <w:tc>
          <w:tcPr>
            <w:tcW w:w="3114" w:type="dxa"/>
            <w:gridSpan w:val="4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铅笔硬度（擦伤）   ≥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HB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2B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4" w:type="dxa"/>
          <w:trHeight w:val="158" w:hRule="atLeast"/>
          <w:jc w:val="center"/>
        </w:trPr>
        <w:tc>
          <w:tcPr>
            <w:tcW w:w="3114" w:type="dxa"/>
            <w:gridSpan w:val="4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光泽（60°）/单位值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商定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商定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商定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4" w:type="dxa"/>
          <w:trHeight w:val="177" w:hRule="atLeast"/>
          <w:jc w:val="center"/>
        </w:trPr>
        <w:tc>
          <w:tcPr>
            <w:tcW w:w="3114" w:type="dxa"/>
            <w:gridSpan w:val="4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耐水性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168h不起泡，不脱落，允许轻微变色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24h不起泡，不脱落，允许轻微变色</w:t>
            </w:r>
          </w:p>
        </w:tc>
        <w:tc>
          <w:tcPr>
            <w:tcW w:w="2032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96h不起泡，不脱落，允许轻微变色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64" w:type="dxa"/>
          <w:trHeight w:val="123" w:hRule="atLeast"/>
          <w:jc w:val="center"/>
        </w:trPr>
        <w:tc>
          <w:tcPr>
            <w:tcW w:w="3114" w:type="dxa"/>
            <w:gridSpan w:val="4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耐挥发油性[符合SH 0004—1990的溶剂油]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6h不发软，不发粘，不起泡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2032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6h不发软，不发粘，不起泡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4" w:type="dxa"/>
          <w:trHeight w:val="70" w:hRule="atLeast"/>
          <w:jc w:val="center"/>
        </w:trPr>
        <w:tc>
          <w:tcPr>
            <w:tcW w:w="3114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耐盐水性（3%NaCl溶液）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96h不起泡，不生锈，允许轻微变色</w:t>
            </w:r>
          </w:p>
        </w:tc>
        <w:tc>
          <w:tcPr>
            <w:tcW w:w="2032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4" w:type="dxa"/>
          <w:jc w:val="center"/>
        </w:trPr>
        <w:tc>
          <w:tcPr>
            <w:tcW w:w="3114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耐盐雾性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96h无起泡、生锈、开裂剥落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——</w:t>
            </w:r>
          </w:p>
        </w:tc>
        <w:tc>
          <w:tcPr>
            <w:tcW w:w="2032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48h无起泡、生锈、开裂、剥落等现象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311" w:hRule="atLeast"/>
          <w:jc w:val="center"/>
        </w:trPr>
        <w:tc>
          <w:tcPr>
            <w:tcW w:w="9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耐人工气候老化性</w:t>
            </w:r>
            <w:r>
              <w:rPr>
                <w:rFonts w:cs="宋体" w:asciiTheme="minorEastAsia" w:hAnsiTheme="minorEastAsia" w:eastAsiaTheme="minorEastAsia"/>
                <w:kern w:val="0"/>
                <w:sz w:val="20"/>
                <w:szCs w:val="21"/>
                <w:vertAlign w:val="superscript"/>
              </w:rPr>
              <w:t>b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清漆、白色漆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粉化/级≤</w:t>
            </w:r>
          </w:p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变色/级≤</w:t>
            </w:r>
          </w:p>
          <w:p>
            <w:pPr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失光/级≤</w:t>
            </w:r>
          </w:p>
        </w:tc>
        <w:tc>
          <w:tcPr>
            <w:tcW w:w="60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500h不起泡、不开裂、不剥落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70" w:hRule="atLeast"/>
          <w:jc w:val="center"/>
        </w:trPr>
        <w:tc>
          <w:tcPr>
            <w:tcW w:w="9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其它色漆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粉化/级≤</w:t>
            </w:r>
          </w:p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变色/级≤</w:t>
            </w:r>
          </w:p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失光</w:t>
            </w:r>
            <w:r>
              <w:rPr>
                <w:rFonts w:cs="宋体" w:asciiTheme="minorEastAsia" w:hAnsiTheme="minorEastAsia" w:eastAsiaTheme="minorEastAsia"/>
                <w:kern w:val="0"/>
                <w:sz w:val="20"/>
                <w:szCs w:val="21"/>
                <w:vertAlign w:val="superscript"/>
              </w:rPr>
              <w:t>c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/级≤</w:t>
            </w:r>
          </w:p>
        </w:tc>
        <w:tc>
          <w:tcPr>
            <w:tcW w:w="60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500h不起泡、不开裂、不剥落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商定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837" w:hRule="atLeast"/>
          <w:jc w:val="center"/>
        </w:trPr>
        <w:tc>
          <w:tcPr>
            <w:tcW w:w="92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 xml:space="preserve">    a  含效应颜料，如珠光粉、铝粉等的产品除外。</w:t>
            </w:r>
          </w:p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 xml:space="preserve">    b  仅限室外用产品，底漆除外。</w:t>
            </w:r>
          </w:p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 xml:space="preserve">    c  试板的原始光泽≤30单位值时，不进行失光评定。</w:t>
            </w:r>
          </w:p>
        </w:tc>
      </w:tr>
    </w:tbl>
    <w:p>
      <w:pPr>
        <w:autoSpaceDE w:val="0"/>
        <w:autoSpaceDN w:val="0"/>
        <w:spacing w:line="360" w:lineRule="auto"/>
        <w:jc w:val="both"/>
        <w:rPr>
          <w:rFonts w:hint="eastAsia" w:ascii="宋体" w:hAnsi="宋体"/>
          <w:sz w:val="32"/>
          <w:szCs w:val="32"/>
        </w:rPr>
      </w:pPr>
    </w:p>
    <w:p>
      <w:pPr>
        <w:autoSpaceDE w:val="0"/>
        <w:autoSpaceDN w:val="0"/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1.8 水性环氧树脂防腐涂料</w:t>
      </w:r>
    </w:p>
    <w:p>
      <w:pPr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1.8.1 水性环氧树脂防腐涂料采用标准HG/T 4759-2014《水性环氧树脂防腐涂料》。</w:t>
      </w:r>
    </w:p>
    <w:p>
      <w:pPr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1.8.2 水性环氧树脂防腐涂料技术要求：</w:t>
      </w:r>
    </w:p>
    <w:p>
      <w:pPr>
        <w:autoSpaceDE w:val="0"/>
        <w:autoSpaceDN w:val="0"/>
        <w:spacing w:line="360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表10 水性环氧树脂防腐涂料的技术要求</w:t>
      </w:r>
    </w:p>
    <w:tbl>
      <w:tblPr>
        <w:tblStyle w:val="7"/>
        <w:tblW w:w="8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576"/>
        <w:gridCol w:w="2087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4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序号</w:t>
            </w:r>
          </w:p>
        </w:tc>
        <w:tc>
          <w:tcPr>
            <w:tcW w:w="3663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4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3663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在容器中状态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4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3663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涂膜外观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1576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干燥时间</w:t>
            </w:r>
          </w:p>
        </w:tc>
        <w:tc>
          <w:tcPr>
            <w:tcW w:w="2087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表干，h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≤4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87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实干，h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≤24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3663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不挥发物含量，%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≥40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4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3663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弯曲试验,mm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≤3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4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3663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耐冲击性，cm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4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3663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划格试验,级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≤1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3663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贮存稳定性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[(50±2)℃,14d]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正常</w:t>
            </w:r>
          </w:p>
        </w:tc>
      </w:tr>
    </w:tbl>
    <w:p>
      <w:pPr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autoSpaceDE w:val="0"/>
        <w:autoSpaceDN w:val="0"/>
        <w:spacing w:line="360" w:lineRule="auto"/>
        <w:jc w:val="center"/>
        <w:rPr>
          <w:rFonts w:ascii="宋体" w:hAnsi="宋体"/>
          <w:sz w:val="32"/>
          <w:szCs w:val="32"/>
        </w:rPr>
      </w:pPr>
    </w:p>
    <w:p>
      <w:pPr>
        <w:autoSpaceDE w:val="0"/>
        <w:autoSpaceDN w:val="0"/>
        <w:spacing w:line="360" w:lineRule="auto"/>
        <w:jc w:val="center"/>
        <w:rPr>
          <w:rFonts w:ascii="宋体" w:hAnsi="宋体"/>
          <w:sz w:val="32"/>
          <w:szCs w:val="32"/>
        </w:rPr>
      </w:pPr>
    </w:p>
    <w:p>
      <w:pPr>
        <w:autoSpaceDE w:val="0"/>
        <w:autoSpaceDN w:val="0"/>
        <w:spacing w:line="360" w:lineRule="auto"/>
        <w:jc w:val="center"/>
        <w:rPr>
          <w:rFonts w:ascii="宋体" w:hAnsi="宋体"/>
          <w:sz w:val="32"/>
          <w:szCs w:val="32"/>
        </w:rPr>
      </w:pPr>
    </w:p>
    <w:p>
      <w:pPr>
        <w:autoSpaceDE w:val="0"/>
        <w:autoSpaceDN w:val="0"/>
        <w:spacing w:line="360" w:lineRule="auto"/>
        <w:jc w:val="center"/>
        <w:rPr>
          <w:rFonts w:ascii="宋体" w:hAnsi="宋体"/>
          <w:sz w:val="32"/>
          <w:szCs w:val="32"/>
        </w:rPr>
      </w:pPr>
    </w:p>
    <w:p>
      <w:pPr>
        <w:autoSpaceDE w:val="0"/>
        <w:autoSpaceDN w:val="0"/>
        <w:spacing w:line="360" w:lineRule="auto"/>
        <w:jc w:val="center"/>
        <w:rPr>
          <w:rFonts w:ascii="宋体" w:hAnsi="宋体"/>
          <w:sz w:val="32"/>
          <w:szCs w:val="32"/>
        </w:rPr>
      </w:pPr>
    </w:p>
    <w:p>
      <w:pPr>
        <w:autoSpaceDE w:val="0"/>
        <w:autoSpaceDN w:val="0"/>
        <w:spacing w:line="360" w:lineRule="auto"/>
        <w:jc w:val="center"/>
        <w:rPr>
          <w:rFonts w:ascii="宋体" w:hAnsi="宋体"/>
          <w:sz w:val="32"/>
          <w:szCs w:val="32"/>
        </w:rPr>
      </w:pPr>
    </w:p>
    <w:p>
      <w:pPr>
        <w:autoSpaceDE w:val="0"/>
        <w:autoSpaceDN w:val="0"/>
        <w:spacing w:line="360" w:lineRule="auto"/>
        <w:jc w:val="center"/>
        <w:rPr>
          <w:rFonts w:ascii="宋体" w:hAnsi="宋体"/>
          <w:sz w:val="32"/>
          <w:szCs w:val="32"/>
        </w:rPr>
      </w:pPr>
    </w:p>
    <w:p>
      <w:pPr>
        <w:autoSpaceDE w:val="0"/>
        <w:autoSpaceDN w:val="0"/>
        <w:spacing w:line="360" w:lineRule="auto"/>
        <w:jc w:val="center"/>
        <w:rPr>
          <w:rFonts w:ascii="宋体" w:hAnsi="宋体"/>
          <w:sz w:val="32"/>
          <w:szCs w:val="32"/>
        </w:rPr>
      </w:pPr>
    </w:p>
    <w:p>
      <w:pPr>
        <w:autoSpaceDE w:val="0"/>
        <w:autoSpaceDN w:val="0"/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1.9 水性聚氨酯涂料</w:t>
      </w:r>
    </w:p>
    <w:p>
      <w:pPr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1.9.1 水性聚氨酯涂料采用标准HG/T 4761-2014《水性聚氨酯涂料》。</w:t>
      </w:r>
    </w:p>
    <w:p>
      <w:pPr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1.9.2 水性聚氨酯涂料技术要求:</w:t>
      </w:r>
    </w:p>
    <w:p>
      <w:pPr>
        <w:autoSpaceDE w:val="0"/>
        <w:autoSpaceDN w:val="0"/>
        <w:spacing w:line="360" w:lineRule="auto"/>
        <w:jc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表11 水性聚氨酯涂料的技术要求</w:t>
      </w:r>
    </w:p>
    <w:tbl>
      <w:tblPr>
        <w:tblStyle w:val="7"/>
        <w:tblW w:w="8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3828"/>
        <w:gridCol w:w="3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89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序号</w:t>
            </w:r>
          </w:p>
        </w:tc>
        <w:tc>
          <w:tcPr>
            <w:tcW w:w="3828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</w:t>
            </w:r>
          </w:p>
        </w:tc>
        <w:tc>
          <w:tcPr>
            <w:tcW w:w="338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9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3828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在容器中状态</w:t>
            </w:r>
          </w:p>
        </w:tc>
        <w:tc>
          <w:tcPr>
            <w:tcW w:w="338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搅拌后均匀无硬块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9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3828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细度,μm</w:t>
            </w:r>
          </w:p>
        </w:tc>
        <w:tc>
          <w:tcPr>
            <w:tcW w:w="338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≤40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9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3828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不挥发物含量，%</w:t>
            </w:r>
          </w:p>
        </w:tc>
        <w:tc>
          <w:tcPr>
            <w:tcW w:w="338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商定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9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3828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贮存稳定性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[(50±2)℃,7d]</w:t>
            </w:r>
          </w:p>
        </w:tc>
        <w:tc>
          <w:tcPr>
            <w:tcW w:w="338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3828" w:type="dxa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干燥时间（表干）/h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（实干）/h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（烘干）</w:t>
            </w:r>
          </w:p>
        </w:tc>
        <w:tc>
          <w:tcPr>
            <w:tcW w:w="338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≤2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≤24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3828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涂膜外观</w:t>
            </w:r>
          </w:p>
        </w:tc>
        <w:tc>
          <w:tcPr>
            <w:tcW w:w="338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3828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铅笔硬度（擦伤）</w:t>
            </w:r>
          </w:p>
        </w:tc>
        <w:tc>
          <w:tcPr>
            <w:tcW w:w="338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≥B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3828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划格试验，级</w:t>
            </w:r>
          </w:p>
        </w:tc>
        <w:tc>
          <w:tcPr>
            <w:tcW w:w="338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≤1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3828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弯曲试验,mm</w:t>
            </w:r>
          </w:p>
        </w:tc>
        <w:tc>
          <w:tcPr>
            <w:tcW w:w="338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3828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耐冲击性，cm</w:t>
            </w:r>
          </w:p>
        </w:tc>
        <w:tc>
          <w:tcPr>
            <w:tcW w:w="338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11</w:t>
            </w:r>
          </w:p>
        </w:tc>
        <w:tc>
          <w:tcPr>
            <w:tcW w:w="3828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光泽（60°）</w:t>
            </w:r>
          </w:p>
        </w:tc>
        <w:tc>
          <w:tcPr>
            <w:tcW w:w="338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商定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12</w:t>
            </w:r>
          </w:p>
        </w:tc>
        <w:tc>
          <w:tcPr>
            <w:tcW w:w="3828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耐磨性(500g/500r,CS-10)，g</w:t>
            </w:r>
          </w:p>
        </w:tc>
        <w:tc>
          <w:tcPr>
            <w:tcW w:w="338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≤0.06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13</w:t>
            </w:r>
          </w:p>
        </w:tc>
        <w:tc>
          <w:tcPr>
            <w:tcW w:w="3828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耐干热性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[(70±2)℃,15mim]，级</w:t>
            </w:r>
          </w:p>
        </w:tc>
        <w:tc>
          <w:tcPr>
            <w:tcW w:w="338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≤2</w:t>
            </w:r>
          </w:p>
        </w:tc>
      </w:tr>
    </w:tbl>
    <w:p>
      <w:pPr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/>
    <w:p>
      <w:pPr>
        <w:autoSpaceDE w:val="0"/>
        <w:autoSpaceDN w:val="0"/>
        <w:spacing w:line="360" w:lineRule="auto"/>
        <w:jc w:val="center"/>
        <w:rPr>
          <w:rFonts w:ascii="宋体" w:hAnsi="宋体"/>
          <w:sz w:val="32"/>
          <w:szCs w:val="32"/>
        </w:rPr>
      </w:pPr>
    </w:p>
    <w:p>
      <w:pPr>
        <w:autoSpaceDE w:val="0"/>
        <w:autoSpaceDN w:val="0"/>
        <w:spacing w:line="360" w:lineRule="auto"/>
        <w:jc w:val="center"/>
        <w:rPr>
          <w:rFonts w:ascii="宋体" w:hAnsi="宋体"/>
          <w:sz w:val="32"/>
          <w:szCs w:val="32"/>
        </w:rPr>
      </w:pPr>
    </w:p>
    <w:p>
      <w:pPr>
        <w:autoSpaceDE w:val="0"/>
        <w:autoSpaceDN w:val="0"/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1.10 低锌底漆</w:t>
      </w:r>
    </w:p>
    <w:p>
      <w:pPr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1.10.1 低锌底漆采用标准HG/T 4844-2015（2017）《低锌底漆》。</w:t>
      </w:r>
    </w:p>
    <w:p>
      <w:pPr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1.10.2 低锌底漆技术要求：</w:t>
      </w:r>
    </w:p>
    <w:p>
      <w:pPr>
        <w:autoSpaceDE w:val="0"/>
        <w:autoSpaceDN w:val="0"/>
        <w:spacing w:line="360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表12 低锌底漆的技术要求</w:t>
      </w:r>
    </w:p>
    <w:tbl>
      <w:tblPr>
        <w:tblStyle w:val="7"/>
        <w:tblW w:w="8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3301"/>
        <w:gridCol w:w="2176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序号</w:t>
            </w:r>
          </w:p>
        </w:tc>
        <w:tc>
          <w:tcPr>
            <w:tcW w:w="3301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</w:t>
            </w:r>
          </w:p>
        </w:tc>
        <w:tc>
          <w:tcPr>
            <w:tcW w:w="4622" w:type="dxa"/>
            <w:gridSpan w:val="2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vMerge w:val="continue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301" w:type="dxa"/>
            <w:vMerge w:val="continue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无机低锌底漆</w:t>
            </w:r>
          </w:p>
        </w:tc>
        <w:tc>
          <w:tcPr>
            <w:tcW w:w="2446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有机低锌底漆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330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在容器中状态</w:t>
            </w:r>
          </w:p>
        </w:tc>
        <w:tc>
          <w:tcPr>
            <w:tcW w:w="46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粉料：应呈微小的、均匀粉末状态；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液料和浆料：搅拌混合后应无硬块，呈均匀状态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3301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不挥发物含量，%              </w:t>
            </w:r>
          </w:p>
        </w:tc>
        <w:tc>
          <w:tcPr>
            <w:tcW w:w="2176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≥50</w:t>
            </w:r>
          </w:p>
        </w:tc>
        <w:tc>
          <w:tcPr>
            <w:tcW w:w="2446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≥60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330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密度，g/ml</w:t>
            </w:r>
          </w:p>
        </w:tc>
        <w:tc>
          <w:tcPr>
            <w:tcW w:w="4622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商定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330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不挥发份中的金属锌含量，%</w:t>
            </w:r>
          </w:p>
        </w:tc>
        <w:tc>
          <w:tcPr>
            <w:tcW w:w="4622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≥40且＜60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330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适用期，h</w:t>
            </w:r>
          </w:p>
        </w:tc>
        <w:tc>
          <w:tcPr>
            <w:tcW w:w="4622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330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施工性</w:t>
            </w:r>
          </w:p>
        </w:tc>
        <w:tc>
          <w:tcPr>
            <w:tcW w:w="4622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施工无障碍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330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涂膜外观</w:t>
            </w:r>
          </w:p>
        </w:tc>
        <w:tc>
          <w:tcPr>
            <w:tcW w:w="4622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涂膜外观正常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3301" w:type="dxa"/>
          </w:tcPr>
          <w:p>
            <w:pPr>
              <w:spacing w:line="28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干燥时间     （表干）/h        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（实干）/h       </w:t>
            </w:r>
          </w:p>
        </w:tc>
        <w:tc>
          <w:tcPr>
            <w:tcW w:w="2176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≤0.5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≤8</w:t>
            </w:r>
          </w:p>
        </w:tc>
        <w:tc>
          <w:tcPr>
            <w:tcW w:w="2446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≤2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≤24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330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耐冲击性，cm</w:t>
            </w:r>
          </w:p>
        </w:tc>
        <w:tc>
          <w:tcPr>
            <w:tcW w:w="2176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——</w:t>
            </w:r>
          </w:p>
        </w:tc>
        <w:tc>
          <w:tcPr>
            <w:tcW w:w="2446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330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柔韧性，mm</w:t>
            </w:r>
          </w:p>
        </w:tc>
        <w:tc>
          <w:tcPr>
            <w:tcW w:w="2176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——</w:t>
            </w:r>
          </w:p>
        </w:tc>
        <w:tc>
          <w:tcPr>
            <w:tcW w:w="2446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11</w:t>
            </w:r>
          </w:p>
        </w:tc>
        <w:tc>
          <w:tcPr>
            <w:tcW w:w="330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附着力（拉开法），MPa</w:t>
            </w:r>
          </w:p>
        </w:tc>
        <w:tc>
          <w:tcPr>
            <w:tcW w:w="2176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≥3</w:t>
            </w:r>
          </w:p>
        </w:tc>
        <w:tc>
          <w:tcPr>
            <w:tcW w:w="2446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≥5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12</w:t>
            </w:r>
          </w:p>
        </w:tc>
        <w:tc>
          <w:tcPr>
            <w:tcW w:w="3301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耐盐雾性</w:t>
            </w:r>
          </w:p>
        </w:tc>
        <w:tc>
          <w:tcPr>
            <w:tcW w:w="2176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240h</w:t>
            </w:r>
          </w:p>
        </w:tc>
        <w:tc>
          <w:tcPr>
            <w:tcW w:w="2446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120h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30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22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划痕处单项扩蚀≤2.0mm，未划痕区无起泡、生锈、开裂、剥落等现象</w:t>
            </w:r>
          </w:p>
        </w:tc>
      </w:tr>
    </w:tbl>
    <w:p>
      <w:pPr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autoSpaceDE w:val="0"/>
        <w:autoSpaceDN w:val="0"/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1.11冷涂锌涂料</w:t>
      </w:r>
    </w:p>
    <w:p>
      <w:pPr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1.11.1 冷涂锌涂料采用标准</w:t>
      </w:r>
      <w:r>
        <w:rPr>
          <w:rFonts w:asciiTheme="minorEastAsia" w:hAnsiTheme="minorEastAsia" w:eastAsiaTheme="minorEastAsia"/>
          <w:sz w:val="24"/>
          <w:szCs w:val="24"/>
        </w:rPr>
        <w:t>HG/T 4845-2015</w:t>
      </w:r>
      <w:r>
        <w:rPr>
          <w:rFonts w:hint="eastAsia" w:asciiTheme="minorEastAsia" w:hAnsiTheme="minorEastAsia" w:eastAsiaTheme="minorEastAsia"/>
          <w:sz w:val="24"/>
          <w:szCs w:val="24"/>
        </w:rPr>
        <w:t>（2017）《冷涂锌涂料》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1.11.2 </w:t>
      </w:r>
      <w:r>
        <w:rPr>
          <w:rFonts w:hint="eastAsia" w:asciiTheme="minorEastAsia" w:hAnsiTheme="minorEastAsia" w:eastAsiaTheme="minorEastAsia"/>
          <w:sz w:val="24"/>
          <w:szCs w:val="24"/>
        </w:rPr>
        <w:t>冷涂锌涂料</w:t>
      </w:r>
      <w:r>
        <w:rPr>
          <w:rFonts w:hint="eastAsia" w:ascii="宋体" w:hAnsi="宋体"/>
          <w:sz w:val="24"/>
          <w:szCs w:val="24"/>
        </w:rPr>
        <w:t>技术要求：</w:t>
      </w:r>
    </w:p>
    <w:p>
      <w:pPr>
        <w:autoSpaceDE w:val="0"/>
        <w:autoSpaceDN w:val="0"/>
        <w:spacing w:line="360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表13 </w:t>
      </w:r>
      <w:r>
        <w:rPr>
          <w:rFonts w:hint="eastAsia" w:asciiTheme="minorEastAsia" w:hAnsiTheme="minorEastAsia" w:eastAsiaTheme="minorEastAsia"/>
          <w:sz w:val="24"/>
          <w:szCs w:val="24"/>
        </w:rPr>
        <w:t>冷涂锌涂料</w:t>
      </w:r>
      <w:r>
        <w:rPr>
          <w:rFonts w:hint="eastAsia" w:ascii="宋体" w:hAnsi="宋体"/>
          <w:szCs w:val="21"/>
        </w:rPr>
        <w:t>的技术要求</w:t>
      </w:r>
    </w:p>
    <w:tbl>
      <w:tblPr>
        <w:tblStyle w:val="7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3301"/>
        <w:gridCol w:w="4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序号</w:t>
            </w:r>
          </w:p>
        </w:tc>
        <w:tc>
          <w:tcPr>
            <w:tcW w:w="330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</w:t>
            </w:r>
          </w:p>
        </w:tc>
        <w:tc>
          <w:tcPr>
            <w:tcW w:w="4353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330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在容器中状态</w:t>
            </w:r>
          </w:p>
        </w:tc>
        <w:tc>
          <w:tcPr>
            <w:tcW w:w="4353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搅拌后无硬块，呈均匀状态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3301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不挥发物含量，%              </w:t>
            </w:r>
          </w:p>
        </w:tc>
        <w:tc>
          <w:tcPr>
            <w:tcW w:w="4353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≥80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330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不挥发份中的金属锌量，%</w:t>
            </w:r>
          </w:p>
        </w:tc>
        <w:tc>
          <w:tcPr>
            <w:tcW w:w="4353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≥92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330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不挥发份中的全锌量，%</w:t>
            </w:r>
          </w:p>
        </w:tc>
        <w:tc>
          <w:tcPr>
            <w:tcW w:w="4353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≥95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3301" w:type="dxa"/>
          </w:tcPr>
          <w:p>
            <w:pPr>
              <w:spacing w:line="28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干燥时间    （表干）/h        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（实干）/h       </w:t>
            </w:r>
          </w:p>
        </w:tc>
        <w:tc>
          <w:tcPr>
            <w:tcW w:w="4353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≤0.5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≤24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330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涂膜外观</w:t>
            </w:r>
          </w:p>
        </w:tc>
        <w:tc>
          <w:tcPr>
            <w:tcW w:w="4353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涂膜外观正常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330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柔韧性，mm</w:t>
            </w:r>
          </w:p>
        </w:tc>
        <w:tc>
          <w:tcPr>
            <w:tcW w:w="4353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330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耐冲击性，cm</w:t>
            </w:r>
          </w:p>
        </w:tc>
        <w:tc>
          <w:tcPr>
            <w:tcW w:w="4353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330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划格试验，级</w:t>
            </w:r>
          </w:p>
        </w:tc>
        <w:tc>
          <w:tcPr>
            <w:tcW w:w="4353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≤1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330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附着力（拉开法），MPa</w:t>
            </w:r>
          </w:p>
        </w:tc>
        <w:tc>
          <w:tcPr>
            <w:tcW w:w="4353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≥3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11</w:t>
            </w:r>
          </w:p>
        </w:tc>
        <w:tc>
          <w:tcPr>
            <w:tcW w:w="330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耐盐雾性（2000h）</w:t>
            </w:r>
          </w:p>
        </w:tc>
        <w:tc>
          <w:tcPr>
            <w:tcW w:w="4353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划线处无红锈，单项扩蚀≤2.0mm，未划线区无开裂、剥落、生锈现象，允许起泡密度等级≤1级，允许起泡大小等级≤S3级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12</w:t>
            </w:r>
          </w:p>
        </w:tc>
        <w:tc>
          <w:tcPr>
            <w:tcW w:w="330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配套性</w:t>
            </w:r>
          </w:p>
        </w:tc>
        <w:tc>
          <w:tcPr>
            <w:tcW w:w="4353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漆膜平整，不起皱、不咬起、而且附着力≥3MPa</w:t>
            </w:r>
          </w:p>
        </w:tc>
      </w:tr>
    </w:tbl>
    <w:p>
      <w:pPr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/>
    <w:p>
      <w:pPr>
        <w:autoSpaceDE w:val="0"/>
        <w:autoSpaceDN w:val="0"/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1.12 钢结构用水性防腐涂料</w:t>
      </w:r>
    </w:p>
    <w:p>
      <w:pPr>
        <w:autoSpaceDE w:val="0"/>
        <w:autoSpaceDN w:val="0"/>
        <w:spacing w:line="360" w:lineRule="auto"/>
        <w:jc w:val="left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1.12.1</w:t>
      </w:r>
      <w:r>
        <w:rPr>
          <w:rFonts w:hint="eastAsia"/>
          <w:sz w:val="24"/>
          <w:szCs w:val="24"/>
        </w:rPr>
        <w:t>钢结构用水性防腐涂料采用标准</w:t>
      </w:r>
      <w:r>
        <w:rPr>
          <w:sz w:val="24"/>
          <w:szCs w:val="24"/>
        </w:rPr>
        <w:t>HG/T 5176-2017</w:t>
      </w:r>
      <w:r>
        <w:rPr>
          <w:rFonts w:hint="eastAsia"/>
          <w:sz w:val="24"/>
          <w:szCs w:val="24"/>
        </w:rPr>
        <w:t>《钢结构用水性防腐涂料》。</w:t>
      </w:r>
    </w:p>
    <w:p>
      <w:pPr>
        <w:pStyle w:val="27"/>
        <w:numPr>
          <w:ilvl w:val="2"/>
          <w:numId w:val="5"/>
        </w:numPr>
        <w:autoSpaceDE w:val="0"/>
        <w:autoSpaceDN w:val="0"/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钢结构用水性防腐涂料</w:t>
      </w:r>
      <w:r>
        <w:rPr>
          <w:rFonts w:hint="eastAsia" w:ascii="宋体" w:hAnsi="宋体"/>
          <w:sz w:val="24"/>
          <w:szCs w:val="24"/>
        </w:rPr>
        <w:t>技术要求</w:t>
      </w:r>
      <w:r>
        <w:rPr>
          <w:rFonts w:hint="eastAsia"/>
          <w:sz w:val="24"/>
          <w:szCs w:val="24"/>
        </w:rPr>
        <w:t>：</w:t>
      </w:r>
    </w:p>
    <w:p>
      <w:pPr>
        <w:autoSpaceDE w:val="0"/>
        <w:autoSpaceDN w:val="0"/>
        <w:spacing w:line="360" w:lineRule="auto"/>
        <w:jc w:val="center"/>
        <w:rPr>
          <w:szCs w:val="21"/>
        </w:rPr>
      </w:pPr>
      <w:r>
        <w:rPr>
          <w:rFonts w:hint="eastAsia"/>
          <w:szCs w:val="21"/>
        </w:rPr>
        <w:t>表</w:t>
      </w:r>
      <w:r>
        <w:rPr>
          <w:szCs w:val="21"/>
        </w:rPr>
        <w:t>1</w:t>
      </w:r>
      <w:r>
        <w:rPr>
          <w:rFonts w:hint="eastAsia"/>
          <w:szCs w:val="21"/>
        </w:rPr>
        <w:t>4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钢结构用水性防腐涂料底漆的技术要求</w:t>
      </w:r>
    </w:p>
    <w:tbl>
      <w:tblPr>
        <w:tblStyle w:val="7"/>
        <w:tblW w:w="8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2167"/>
        <w:gridCol w:w="2027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402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项目</w:t>
            </w:r>
          </w:p>
        </w:tc>
        <w:tc>
          <w:tcPr>
            <w:tcW w:w="431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40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水性富锌底漆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其它水性底漆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25" w:type="dxa"/>
            <w:gridSpan w:val="2"/>
            <w:vAlign w:val="center"/>
          </w:tcPr>
          <w:p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在容器中状态</w:t>
            </w:r>
          </w:p>
        </w:tc>
        <w:tc>
          <w:tcPr>
            <w:tcW w:w="4316" w:type="dxa"/>
            <w:gridSpan w:val="2"/>
            <w:vAlign w:val="center"/>
          </w:tcPr>
          <w:p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液料：搅拌混合后无硬块，呈均匀状态；</w:t>
            </w:r>
          </w:p>
          <w:p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粉料：</w:t>
            </w:r>
            <w:r>
              <w:rPr>
                <w:rFonts w:hint="eastAsia" w:hAnsi="宋体"/>
                <w:color w:val="000000"/>
                <w:szCs w:val="21"/>
              </w:rPr>
              <w:t>呈微小的均匀粉末状态。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25" w:type="dxa"/>
            <w:gridSpan w:val="2"/>
            <w:vAlign w:val="center"/>
          </w:tcPr>
          <w:p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冻融稳定性（3次循环）</w:t>
            </w:r>
          </w:p>
        </w:tc>
        <w:tc>
          <w:tcPr>
            <w:tcW w:w="431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不变质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25" w:type="dxa"/>
            <w:gridSpan w:val="2"/>
            <w:vAlign w:val="center"/>
          </w:tcPr>
          <w:p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不挥发物含量/%               </w:t>
            </w:r>
            <w:r>
              <w:rPr>
                <w:rFonts w:ascii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/>
                <w:color w:val="000000"/>
                <w:szCs w:val="21"/>
              </w:rPr>
              <w:t>≥</w:t>
            </w:r>
          </w:p>
        </w:tc>
        <w:tc>
          <w:tcPr>
            <w:tcW w:w="431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商定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25" w:type="dxa"/>
            <w:gridSpan w:val="2"/>
            <w:vAlign w:val="center"/>
          </w:tcPr>
          <w:p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密度/(g/</w:t>
            </w:r>
            <w:r>
              <w:rPr>
                <w:rFonts w:ascii="宋体"/>
                <w:color w:val="000000"/>
                <w:szCs w:val="21"/>
              </w:rPr>
              <w:t xml:space="preserve">mL) </w:t>
            </w:r>
          </w:p>
        </w:tc>
        <w:tc>
          <w:tcPr>
            <w:tcW w:w="431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商定值±0.05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25" w:type="dxa"/>
            <w:gridSpan w:val="2"/>
            <w:vAlign w:val="center"/>
          </w:tcPr>
          <w:p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 w:val="21"/>
                <w:szCs w:val="21"/>
              </w:rPr>
              <w:t xml:space="preserve">挥发性有机化合物(VOC)含量/(g/L) </w:t>
            </w:r>
            <w:r>
              <w:rPr>
                <w:rFonts w:hint="eastAsia" w:asci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≤</w:t>
            </w:r>
          </w:p>
        </w:tc>
        <w:tc>
          <w:tcPr>
            <w:tcW w:w="431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 w:val="21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4025" w:type="dxa"/>
            <w:gridSpan w:val="2"/>
            <w:vAlign w:val="center"/>
          </w:tcPr>
          <w:p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施工性</w:t>
            </w:r>
          </w:p>
        </w:tc>
        <w:tc>
          <w:tcPr>
            <w:tcW w:w="431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施涂无障碍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4025" w:type="dxa"/>
            <w:gridSpan w:val="2"/>
            <w:vAlign w:val="center"/>
          </w:tcPr>
          <w:p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涂膜外观</w:t>
            </w:r>
          </w:p>
        </w:tc>
        <w:tc>
          <w:tcPr>
            <w:tcW w:w="431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25" w:type="dxa"/>
            <w:gridSpan w:val="2"/>
            <w:vAlign w:val="center"/>
          </w:tcPr>
          <w:p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闪锈抑制性</w:t>
            </w:r>
          </w:p>
        </w:tc>
        <w:tc>
          <w:tcPr>
            <w:tcW w:w="431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58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干燥时间/h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</w:p>
        </w:tc>
        <w:tc>
          <w:tcPr>
            <w:tcW w:w="2167" w:type="dxa"/>
            <w:vAlign w:val="center"/>
          </w:tcPr>
          <w:p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表干</w:t>
            </w:r>
            <w:r>
              <w:rPr>
                <w:rFonts w:ascii="宋体"/>
                <w:color w:val="000000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Cs w:val="21"/>
              </w:rPr>
              <w:t>≤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     </w:t>
            </w:r>
          </w:p>
        </w:tc>
        <w:tc>
          <w:tcPr>
            <w:tcW w:w="431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58" w:type="dxa"/>
            <w:vMerge w:val="continue"/>
            <w:vAlign w:val="center"/>
          </w:tcPr>
          <w:p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实干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Cs w:val="21"/>
              </w:rPr>
              <w:t>≤</w:t>
            </w:r>
          </w:p>
        </w:tc>
        <w:tc>
          <w:tcPr>
            <w:tcW w:w="431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25" w:type="dxa"/>
            <w:gridSpan w:val="2"/>
            <w:vAlign w:val="center"/>
          </w:tcPr>
          <w:p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早期耐水性</w:t>
            </w:r>
          </w:p>
        </w:tc>
        <w:tc>
          <w:tcPr>
            <w:tcW w:w="431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无异常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25" w:type="dxa"/>
            <w:gridSpan w:val="2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划格试验</w:t>
            </w:r>
            <w:r>
              <w:rPr>
                <w:rFonts w:ascii="宋体"/>
                <w:color w:val="000000"/>
                <w:szCs w:val="21"/>
                <w:vertAlign w:val="superscript"/>
              </w:rPr>
              <w:t>a</w:t>
            </w:r>
            <w:r>
              <w:rPr>
                <w:rFonts w:hint="eastAsia" w:ascii="宋体"/>
                <w:color w:val="000000"/>
                <w:szCs w:val="21"/>
              </w:rPr>
              <w:t xml:space="preserve">/级                  </w:t>
            </w:r>
            <w:r>
              <w:rPr>
                <w:rFonts w:asci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≤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——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25" w:type="dxa"/>
            <w:gridSpan w:val="2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附着力（拉开法）</w:t>
            </w:r>
            <w:r>
              <w:rPr>
                <w:rFonts w:ascii="宋体"/>
                <w:color w:val="000000"/>
                <w:szCs w:val="21"/>
                <w:vertAlign w:val="superscript"/>
              </w:rPr>
              <w:t>b</w:t>
            </w:r>
            <w:r>
              <w:rPr>
                <w:rFonts w:ascii="宋体"/>
                <w:color w:val="000000"/>
                <w:szCs w:val="21"/>
              </w:rPr>
              <w:t xml:space="preserve">/MPa             </w:t>
            </w:r>
            <w:r>
              <w:rPr>
                <w:rFonts w:hint="eastAsia" w:ascii="宋体"/>
                <w:color w:val="000000"/>
                <w:szCs w:val="21"/>
              </w:rPr>
              <w:t>≥</w:t>
            </w:r>
          </w:p>
        </w:tc>
        <w:tc>
          <w:tcPr>
            <w:tcW w:w="431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025" w:type="dxa"/>
            <w:gridSpan w:val="2"/>
            <w:vAlign w:val="center"/>
          </w:tcPr>
          <w:p>
            <w:pPr>
              <w:jc w:val="left"/>
              <w:rPr>
                <w:rFonts w:ascii="宋体"/>
                <w:color w:val="000000"/>
                <w:szCs w:val="21"/>
              </w:rPr>
            </w:pPr>
            <w:bookmarkStart w:id="0" w:name="OLE_LINK3"/>
            <w:bookmarkStart w:id="1" w:name="OLE_LINK1"/>
            <w:bookmarkStart w:id="2" w:name="OLE_LINK4"/>
            <w:bookmarkStart w:id="3" w:name="OLE_LINK2"/>
            <w:r>
              <w:rPr>
                <w:rFonts w:hint="eastAsia" w:ascii="宋体" w:hAnsi="宋体"/>
                <w:color w:val="000000"/>
                <w:szCs w:val="21"/>
              </w:rPr>
              <w:t>不挥发分中金属锌含量</w:t>
            </w:r>
            <w:bookmarkEnd w:id="0"/>
            <w:bookmarkEnd w:id="1"/>
            <w:bookmarkEnd w:id="2"/>
            <w:bookmarkEnd w:id="3"/>
            <w:r>
              <w:rPr>
                <w:rFonts w:ascii="宋体" w:hAnsi="宋体"/>
                <w:color w:val="000000"/>
                <w:szCs w:val="21"/>
              </w:rPr>
              <w:t xml:space="preserve">/%           </w:t>
            </w:r>
            <w:r>
              <w:rPr>
                <w:rFonts w:hint="eastAsia" w:ascii="宋体" w:hAnsi="宋体"/>
                <w:color w:val="000000"/>
                <w:szCs w:val="21"/>
              </w:rPr>
              <w:t>≥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  <w:vertAlign w:val="superscript"/>
              </w:rPr>
            </w:pPr>
            <w:r>
              <w:rPr>
                <w:rFonts w:ascii="宋体"/>
                <w:color w:val="000000"/>
                <w:szCs w:val="21"/>
              </w:rPr>
              <w:t>60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  <w:vertAlign w:val="superscript"/>
              </w:rPr>
            </w:pPr>
            <w:r>
              <w:rPr>
                <w:rFonts w:hint="eastAsia" w:ascii="宋体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1" w:type="dxa"/>
            <w:gridSpan w:val="4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firstLine="420" w:firstLineChars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vertAlign w:val="superscript"/>
              </w:rPr>
              <w:t xml:space="preserve">a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不含锌的水性底漆测试该项目。</w:t>
            </w:r>
          </w:p>
          <w:p>
            <w:pPr>
              <w:pStyle w:val="11"/>
              <w:numPr>
                <w:ilvl w:val="0"/>
                <w:numId w:val="0"/>
              </w:numPr>
              <w:ind w:firstLine="420" w:firstLineChars="200"/>
              <w:rPr>
                <w:strike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vertAlign w:val="superscript"/>
              </w:rPr>
              <w:t>b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水性富锌底漆和水性含锌底漆测试该项目。</w:t>
            </w:r>
          </w:p>
        </w:tc>
      </w:tr>
    </w:tbl>
    <w:p>
      <w:pPr>
        <w:autoSpaceDE w:val="0"/>
        <w:autoSpaceDN w:val="0"/>
        <w:spacing w:line="360" w:lineRule="auto"/>
        <w:jc w:val="center"/>
        <w:rPr>
          <w:rFonts w:ascii="宋体" w:hAnsi="宋体"/>
          <w:sz w:val="32"/>
          <w:szCs w:val="32"/>
        </w:rPr>
      </w:pPr>
    </w:p>
    <w:p>
      <w:pPr>
        <w:autoSpaceDE w:val="0"/>
        <w:autoSpaceDN w:val="0"/>
        <w:spacing w:line="360" w:lineRule="auto"/>
        <w:jc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表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5</w:t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/>
          <w:szCs w:val="21"/>
        </w:rPr>
        <w:t>钢结构用水性防腐涂料中间漆的技术要求</w:t>
      </w:r>
    </w:p>
    <w:tbl>
      <w:tblPr>
        <w:tblStyle w:val="7"/>
        <w:tblW w:w="8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2161"/>
        <w:gridCol w:w="3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项目</w:t>
            </w:r>
          </w:p>
        </w:tc>
        <w:tc>
          <w:tcPr>
            <w:tcW w:w="3784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3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在容器中状态</w:t>
            </w:r>
          </w:p>
        </w:tc>
        <w:tc>
          <w:tcPr>
            <w:tcW w:w="3784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搅拌混合后无硬块，呈均匀状态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3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冻融稳定性（3次循环）</w:t>
            </w:r>
          </w:p>
        </w:tc>
        <w:tc>
          <w:tcPr>
            <w:tcW w:w="3784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不变质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3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不挥发物含量/%</w:t>
            </w:r>
            <w:r>
              <w:rPr>
                <w:rFonts w:ascii="宋体"/>
                <w:color w:val="000000"/>
                <w:szCs w:val="21"/>
              </w:rPr>
              <w:t xml:space="preserve">                      </w:t>
            </w:r>
            <w:r>
              <w:rPr>
                <w:rFonts w:hint="eastAsia" w:ascii="宋体"/>
                <w:color w:val="000000"/>
                <w:szCs w:val="21"/>
              </w:rPr>
              <w:t>≥</w:t>
            </w:r>
          </w:p>
        </w:tc>
        <w:tc>
          <w:tcPr>
            <w:tcW w:w="3784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商定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3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密度/(g/</w:t>
            </w:r>
            <w:r>
              <w:rPr>
                <w:rFonts w:ascii="宋体"/>
                <w:color w:val="000000"/>
                <w:szCs w:val="21"/>
              </w:rPr>
              <w:t xml:space="preserve">mL) </w:t>
            </w:r>
          </w:p>
        </w:tc>
        <w:tc>
          <w:tcPr>
            <w:tcW w:w="3784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商定值±0.05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3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挥发性有机化合物(VOC)含量/(g/L)     ≤</w:t>
            </w:r>
          </w:p>
        </w:tc>
        <w:tc>
          <w:tcPr>
            <w:tcW w:w="3784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4263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施工性</w:t>
            </w:r>
          </w:p>
        </w:tc>
        <w:tc>
          <w:tcPr>
            <w:tcW w:w="3784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施涂无障碍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3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涂膜外观</w:t>
            </w:r>
          </w:p>
        </w:tc>
        <w:tc>
          <w:tcPr>
            <w:tcW w:w="3784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2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干燥时间/h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表干</w:t>
            </w:r>
            <w:r>
              <w:rPr>
                <w:rFonts w:ascii="宋体"/>
                <w:color w:val="000000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Cs w:val="21"/>
              </w:rPr>
              <w:t>≤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     </w:t>
            </w:r>
          </w:p>
        </w:tc>
        <w:tc>
          <w:tcPr>
            <w:tcW w:w="37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2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实干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Cs w:val="21"/>
              </w:rPr>
              <w:t>≤</w:t>
            </w:r>
          </w:p>
        </w:tc>
        <w:tc>
          <w:tcPr>
            <w:tcW w:w="37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3" w:type="dxa"/>
            <w:gridSpan w:val="2"/>
            <w:shd w:val="clear" w:color="auto" w:fill="auto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耐冲击性/cm</w:t>
            </w:r>
            <w:r>
              <w:rPr>
                <w:rFonts w:ascii="宋体"/>
                <w:color w:val="000000"/>
                <w:szCs w:val="21"/>
              </w:rPr>
              <w:t xml:space="preserve">                         </w:t>
            </w:r>
            <w:r>
              <w:rPr>
                <w:rFonts w:hint="eastAsia" w:ascii="宋体"/>
                <w:color w:val="000000"/>
                <w:szCs w:val="21"/>
              </w:rPr>
              <w:t>≥</w:t>
            </w:r>
          </w:p>
        </w:tc>
        <w:tc>
          <w:tcPr>
            <w:tcW w:w="3784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3" w:type="dxa"/>
            <w:gridSpan w:val="2"/>
            <w:shd w:val="clear" w:color="auto" w:fill="auto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划格试验/级                </w:t>
            </w:r>
            <w:r>
              <w:rPr>
                <w:rFonts w:ascii="宋体"/>
                <w:color w:val="000000"/>
                <w:szCs w:val="21"/>
              </w:rPr>
              <w:t xml:space="preserve">        </w:t>
            </w:r>
            <w:r>
              <w:rPr>
                <w:rFonts w:hint="eastAsia" w:ascii="宋体"/>
                <w:color w:val="000000"/>
                <w:szCs w:val="21"/>
              </w:rPr>
              <w:t>≤</w:t>
            </w:r>
          </w:p>
        </w:tc>
        <w:tc>
          <w:tcPr>
            <w:tcW w:w="3784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3" w:type="dxa"/>
            <w:gridSpan w:val="2"/>
            <w:shd w:val="clear" w:color="auto" w:fill="auto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早期耐水性</w:t>
            </w:r>
          </w:p>
        </w:tc>
        <w:tc>
          <w:tcPr>
            <w:tcW w:w="3784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无异常</w:t>
            </w:r>
          </w:p>
        </w:tc>
      </w:tr>
    </w:tbl>
    <w:p>
      <w:pPr>
        <w:pStyle w:val="12"/>
        <w:tabs>
          <w:tab w:val="clear" w:pos="360"/>
        </w:tabs>
        <w:spacing w:before="156" w:after="156"/>
        <w:rPr>
          <w:rFonts w:asciiTheme="minorEastAsia" w:hAnsiTheme="minorEastAsia" w:eastAsiaTheme="minorEastAsia"/>
          <w:kern w:val="2"/>
          <w:szCs w:val="21"/>
        </w:rPr>
      </w:pPr>
      <w:r>
        <w:rPr>
          <w:rFonts w:hint="eastAsia" w:asciiTheme="minorEastAsia" w:hAnsiTheme="minorEastAsia" w:eastAsiaTheme="minorEastAsia"/>
          <w:kern w:val="2"/>
          <w:szCs w:val="21"/>
        </w:rPr>
        <w:t>表</w:t>
      </w:r>
      <w:r>
        <w:rPr>
          <w:rFonts w:asciiTheme="minorEastAsia" w:hAnsiTheme="minorEastAsia" w:eastAsiaTheme="minorEastAsia"/>
          <w:kern w:val="2"/>
          <w:szCs w:val="21"/>
        </w:rPr>
        <w:t>1</w:t>
      </w:r>
      <w:r>
        <w:rPr>
          <w:rFonts w:hint="eastAsia" w:asciiTheme="minorEastAsia" w:hAnsiTheme="minorEastAsia" w:eastAsiaTheme="minorEastAsia"/>
          <w:kern w:val="2"/>
          <w:szCs w:val="21"/>
        </w:rPr>
        <w:t>6</w:t>
      </w:r>
      <w:r>
        <w:rPr>
          <w:rFonts w:asciiTheme="minorEastAsia" w:hAnsiTheme="minorEastAsia" w:eastAsiaTheme="minorEastAsia"/>
          <w:kern w:val="2"/>
          <w:szCs w:val="21"/>
        </w:rPr>
        <w:t xml:space="preserve"> </w:t>
      </w:r>
      <w:r>
        <w:rPr>
          <w:rFonts w:hint="eastAsia" w:asciiTheme="minorEastAsia" w:hAnsiTheme="minorEastAsia" w:eastAsiaTheme="minorEastAsia"/>
          <w:kern w:val="2"/>
          <w:szCs w:val="21"/>
        </w:rPr>
        <w:t>钢结构用水性防腐涂料面漆的</w:t>
      </w:r>
      <w:r>
        <w:rPr>
          <w:rFonts w:hint="eastAsia" w:asciiTheme="minorEastAsia" w:hAnsiTheme="minorEastAsia" w:eastAsiaTheme="minorEastAsia"/>
          <w:szCs w:val="21"/>
        </w:rPr>
        <w:t>技术</w:t>
      </w:r>
      <w:r>
        <w:rPr>
          <w:rFonts w:hint="eastAsia" w:asciiTheme="minorEastAsia" w:hAnsiTheme="minorEastAsia" w:eastAsiaTheme="minorEastAsia"/>
          <w:kern w:val="2"/>
          <w:szCs w:val="21"/>
        </w:rPr>
        <w:t>要求</w:t>
      </w:r>
    </w:p>
    <w:tbl>
      <w:tblPr>
        <w:tblStyle w:val="7"/>
        <w:tblW w:w="8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213"/>
        <w:gridCol w:w="3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项目</w:t>
            </w:r>
          </w:p>
        </w:tc>
        <w:tc>
          <w:tcPr>
            <w:tcW w:w="3998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在容器中状态</w:t>
            </w:r>
          </w:p>
        </w:tc>
        <w:tc>
          <w:tcPr>
            <w:tcW w:w="3998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搅拌混合后无硬块，呈均匀状态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冻融稳定性（3次循环）</w:t>
            </w:r>
          </w:p>
        </w:tc>
        <w:tc>
          <w:tcPr>
            <w:tcW w:w="3998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不变质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不挥发物含量/%</w:t>
            </w:r>
            <w:r>
              <w:rPr>
                <w:rFonts w:ascii="宋体"/>
                <w:color w:val="000000"/>
                <w:szCs w:val="21"/>
              </w:rPr>
              <w:t xml:space="preserve">                      </w:t>
            </w:r>
            <w:r>
              <w:rPr>
                <w:rFonts w:hint="eastAsia" w:ascii="宋体"/>
                <w:color w:val="000000"/>
                <w:szCs w:val="21"/>
              </w:rPr>
              <w:t>≥</w:t>
            </w:r>
          </w:p>
        </w:tc>
        <w:tc>
          <w:tcPr>
            <w:tcW w:w="3998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商定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密度/(g/</w:t>
            </w:r>
            <w:r>
              <w:rPr>
                <w:rFonts w:ascii="宋体"/>
                <w:color w:val="000000"/>
                <w:szCs w:val="21"/>
              </w:rPr>
              <w:t xml:space="preserve">mL) </w:t>
            </w:r>
          </w:p>
        </w:tc>
        <w:tc>
          <w:tcPr>
            <w:tcW w:w="3998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商定值±0.05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挥发性有机化合物(VOC)含量/(g/L)     ≤</w:t>
            </w:r>
          </w:p>
        </w:tc>
        <w:tc>
          <w:tcPr>
            <w:tcW w:w="3998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436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施工性</w:t>
            </w:r>
          </w:p>
        </w:tc>
        <w:tc>
          <w:tcPr>
            <w:tcW w:w="3998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施涂无障碍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涂膜外观</w:t>
            </w:r>
          </w:p>
        </w:tc>
        <w:tc>
          <w:tcPr>
            <w:tcW w:w="3998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干燥时间/h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</w:p>
        </w:tc>
        <w:tc>
          <w:tcPr>
            <w:tcW w:w="2213" w:type="dxa"/>
            <w:shd w:val="clear" w:color="auto" w:fill="auto"/>
            <w:vAlign w:val="center"/>
          </w:tcPr>
          <w:p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表干</w:t>
            </w:r>
            <w:r>
              <w:rPr>
                <w:rFonts w:ascii="宋体"/>
                <w:color w:val="000000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Cs w:val="21"/>
              </w:rPr>
              <w:t>≤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     </w:t>
            </w:r>
          </w:p>
        </w:tc>
        <w:tc>
          <w:tcPr>
            <w:tcW w:w="39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实干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Cs w:val="21"/>
              </w:rPr>
              <w:t>≤</w:t>
            </w:r>
          </w:p>
        </w:tc>
        <w:tc>
          <w:tcPr>
            <w:tcW w:w="39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7" w:type="dxa"/>
            <w:gridSpan w:val="2"/>
            <w:shd w:val="clear" w:color="auto" w:fill="auto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弯曲试验/mm           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>≤</w:t>
            </w:r>
          </w:p>
        </w:tc>
        <w:tc>
          <w:tcPr>
            <w:tcW w:w="3998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7" w:type="dxa"/>
            <w:gridSpan w:val="2"/>
            <w:shd w:val="clear" w:color="auto" w:fill="auto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耐冲击性/cm</w:t>
            </w:r>
            <w:r>
              <w:rPr>
                <w:rFonts w:ascii="宋体"/>
                <w:color w:val="000000"/>
                <w:szCs w:val="21"/>
              </w:rPr>
              <w:t xml:space="preserve">                         </w:t>
            </w:r>
            <w:r>
              <w:rPr>
                <w:rFonts w:hint="eastAsia" w:ascii="宋体"/>
                <w:color w:val="000000"/>
                <w:szCs w:val="21"/>
              </w:rPr>
              <w:t>≥</w:t>
            </w:r>
          </w:p>
        </w:tc>
        <w:tc>
          <w:tcPr>
            <w:tcW w:w="3998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7" w:type="dxa"/>
            <w:gridSpan w:val="2"/>
            <w:shd w:val="clear" w:color="auto" w:fill="auto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划格试验/级                </w:t>
            </w:r>
            <w:r>
              <w:rPr>
                <w:rFonts w:ascii="宋体"/>
                <w:color w:val="000000"/>
                <w:szCs w:val="21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Cs w:val="21"/>
              </w:rPr>
              <w:t>≤</w:t>
            </w:r>
          </w:p>
        </w:tc>
        <w:tc>
          <w:tcPr>
            <w:tcW w:w="3998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7" w:type="dxa"/>
            <w:gridSpan w:val="2"/>
            <w:shd w:val="clear" w:color="auto" w:fill="auto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光泽（60°）/单位值</w:t>
            </w:r>
          </w:p>
        </w:tc>
        <w:tc>
          <w:tcPr>
            <w:tcW w:w="3998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商定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7" w:type="dxa"/>
            <w:gridSpan w:val="2"/>
            <w:shd w:val="clear" w:color="auto" w:fill="auto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早期耐水性</w:t>
            </w:r>
          </w:p>
        </w:tc>
        <w:tc>
          <w:tcPr>
            <w:tcW w:w="3998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无异常</w:t>
            </w:r>
          </w:p>
        </w:tc>
      </w:tr>
    </w:tbl>
    <w:p>
      <w:pPr>
        <w:autoSpaceDE w:val="0"/>
        <w:autoSpaceDN w:val="0"/>
        <w:spacing w:line="360" w:lineRule="auto"/>
        <w:jc w:val="center"/>
        <w:rPr>
          <w:rFonts w:ascii="宋体" w:hAnsi="宋体"/>
          <w:sz w:val="32"/>
          <w:szCs w:val="32"/>
        </w:rPr>
      </w:pPr>
    </w:p>
    <w:p>
      <w:pPr>
        <w:autoSpaceDE w:val="0"/>
        <w:autoSpaceDN w:val="0"/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Theme="minorEastAsia" w:hAnsiTheme="minorEastAsia" w:eastAsiaTheme="minorEastAsia"/>
          <w:szCs w:val="21"/>
        </w:rPr>
        <w:t>表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7 钢结构用水性防腐涂层配套体系的技术要求</w:t>
      </w:r>
    </w:p>
    <w:tbl>
      <w:tblPr>
        <w:tblStyle w:val="7"/>
        <w:tblW w:w="9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5"/>
        <w:gridCol w:w="734"/>
        <w:gridCol w:w="850"/>
        <w:gridCol w:w="851"/>
        <w:gridCol w:w="692"/>
        <w:gridCol w:w="725"/>
        <w:gridCol w:w="709"/>
        <w:gridCol w:w="851"/>
        <w:gridCol w:w="850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vMerge w:val="restart"/>
            <w:vAlign w:val="center"/>
          </w:tcPr>
          <w:p>
            <w:pPr>
              <w:ind w:right="4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7129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腐蚀性等级/耐久性等级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C2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C3</w:t>
            </w:r>
          </w:p>
        </w:tc>
        <w:tc>
          <w:tcPr>
            <w:tcW w:w="25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L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L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L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</w:tcPr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附着力（拉开法）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/MPa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≥</w:t>
            </w:r>
          </w:p>
          <w:p>
            <w:pPr>
              <w:rPr>
                <w:rFonts w:ascii="宋体" w:hAnsi="宋体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29" w:type="dxa"/>
            <w:gridSpan w:val="9"/>
          </w:tcPr>
          <w:p>
            <w:pPr>
              <w:pStyle w:val="28"/>
              <w:ind w:firstLine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（使用锌粉底漆、单组分醇酸底漆或单组分丙烯酸底漆等单组分体系适用）；</w:t>
            </w:r>
          </w:p>
          <w:p>
            <w:pPr>
              <w:pStyle w:val="28"/>
              <w:ind w:firstLine="36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（使用其他双组分交联型底漆的体系适用）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耐水性</w:t>
            </w:r>
            <w:r>
              <w:rPr>
                <w:rFonts w:hint="eastAsia" w:ascii="宋体" w:hAnsi="宋体"/>
                <w:color w:val="000000"/>
                <w:sz w:val="18"/>
                <w:szCs w:val="18"/>
                <w:vertAlign w:val="superscript"/>
              </w:rPr>
              <w:t>a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/h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耐酸性</w:t>
            </w:r>
            <w:r>
              <w:rPr>
                <w:rFonts w:hint="eastAsia" w:ascii="宋体" w:hAnsi="宋体"/>
                <w:color w:val="000000"/>
                <w:sz w:val="18"/>
                <w:szCs w:val="18"/>
                <w:vertAlign w:val="superscript"/>
              </w:rPr>
              <w:t>a,b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/h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(50g/L 硫酸溶液)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sz w:val="18"/>
              </w:rPr>
              <w:t>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sz w:val="18"/>
              </w:rPr>
              <w:t>—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sz w:val="18"/>
              </w:rPr>
              <w:t>—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sz w:val="18"/>
              </w:rPr>
              <w:t>48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sz w:val="18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sz w:val="18"/>
              </w:rPr>
              <w:t>48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耐碱性</w:t>
            </w:r>
            <w:r>
              <w:rPr>
                <w:rFonts w:hint="eastAsia" w:ascii="宋体" w:hAnsi="宋体"/>
                <w:color w:val="000000"/>
                <w:sz w:val="18"/>
                <w:szCs w:val="18"/>
                <w:vertAlign w:val="superscript"/>
              </w:rPr>
              <w:t>a,c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/h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(50g/L氢氧化钠溶液)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sz w:val="18"/>
              </w:rPr>
              <w:t>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sz w:val="18"/>
              </w:rPr>
              <w:t>—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sz w:val="18"/>
              </w:rPr>
              <w:t>—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sz w:val="18"/>
              </w:rPr>
              <w:t>—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sz w:val="18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sz w:val="18"/>
              </w:rPr>
              <w:t>—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耐油性</w:t>
            </w:r>
            <w:r>
              <w:rPr>
                <w:rFonts w:hint="eastAsia" w:ascii="宋体" w:hAnsi="宋体"/>
                <w:color w:val="000000"/>
                <w:sz w:val="18"/>
                <w:szCs w:val="18"/>
                <w:vertAlign w:val="superscript"/>
              </w:rPr>
              <w:t>a,d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/h (3号普通型油漆及清洗用溶剂油或商定)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sz w:val="18"/>
              </w:rPr>
              <w:t>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sz w:val="18"/>
              </w:rPr>
              <w:t>—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sz w:val="18"/>
              </w:rPr>
              <w:t>—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sz w:val="18"/>
              </w:rPr>
              <w:t>—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sz w:val="18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sz w:val="18"/>
              </w:rPr>
              <w:t>—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连续冷凝试验</w:t>
            </w:r>
            <w:r>
              <w:rPr>
                <w:rFonts w:hint="eastAsia" w:ascii="宋体" w:hAnsi="宋体"/>
                <w:color w:val="000000"/>
                <w:sz w:val="18"/>
                <w:szCs w:val="18"/>
                <w:vertAlign w:val="superscript"/>
              </w:rPr>
              <w:t>a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/h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耐中性盐雾</w:t>
            </w:r>
            <w:r>
              <w:rPr>
                <w:rFonts w:hint="eastAsia" w:ascii="宋体" w:hAnsi="宋体"/>
                <w:color w:val="000000"/>
                <w:sz w:val="18"/>
                <w:szCs w:val="18"/>
                <w:vertAlign w:val="superscript"/>
              </w:rPr>
              <w:t>a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/h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sz w:val="18"/>
              </w:rPr>
              <w:t>—</w:t>
            </w:r>
          </w:p>
        </w:tc>
        <w:tc>
          <w:tcPr>
            <w:tcW w:w="850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sz w:val="18"/>
              </w:rPr>
              <w:t>—</w:t>
            </w:r>
          </w:p>
        </w:tc>
        <w:tc>
          <w:tcPr>
            <w:tcW w:w="851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sz w:val="18"/>
              </w:rPr>
              <w:t>—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耐人工气候老化性</w:t>
            </w:r>
            <w:r>
              <w:rPr>
                <w:rFonts w:hint="eastAsia" w:ascii="宋体" w:hAnsi="宋体"/>
                <w:color w:val="000000"/>
                <w:sz w:val="18"/>
                <w:szCs w:val="18"/>
                <w:vertAlign w:val="superscript"/>
              </w:rPr>
              <w:t>e,f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/h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sz w:val="18"/>
              </w:rPr>
              <w:t>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附着力（拉开法）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/M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Pa    ≥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（盐雾试验后）</w:t>
            </w:r>
          </w:p>
        </w:tc>
        <w:tc>
          <w:tcPr>
            <w:tcW w:w="7129" w:type="dxa"/>
            <w:gridSpan w:val="9"/>
          </w:tcPr>
          <w:p>
            <w:pPr>
              <w:ind w:firstLine="360" w:firstLineChars="2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2且不小于初始测试结果的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50%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674" w:type="dxa"/>
            <w:gridSpan w:val="10"/>
          </w:tcPr>
          <w:p>
            <w:pPr>
              <w:rPr>
                <w:vertAlign w:val="superscript"/>
              </w:rPr>
            </w:pP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耐水性、耐酸性、耐碱性、耐油性、连续冷凝试验、耐中性盐雾试验后不生锈、不起泡、不开裂、不剥落。</w:t>
            </w:r>
          </w:p>
          <w:p>
            <w:r>
              <w:rPr>
                <w:color w:val="000000"/>
                <w:sz w:val="18"/>
                <w:szCs w:val="18"/>
                <w:vertAlign w:val="superscript"/>
              </w:rPr>
              <w:t>b</w:t>
            </w:r>
            <w:r>
              <w:rPr>
                <w:rFonts w:hint="eastAsia"/>
                <w:sz w:val="18"/>
                <w:szCs w:val="18"/>
              </w:rPr>
              <w:t>在酸性环境条件下使用时测试。</w:t>
            </w:r>
          </w:p>
          <w:p>
            <w:r>
              <w:rPr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在碱性环境条件下使用时测试。</w:t>
            </w:r>
          </w:p>
          <w:p>
            <w:r>
              <w:rPr>
                <w:rFonts w:hint="eastAsia"/>
                <w:sz w:val="18"/>
                <w:szCs w:val="18"/>
              </w:rPr>
              <w:t>d在油类环境条件下使用时测试。</w:t>
            </w:r>
          </w:p>
          <w:p>
            <w:r>
              <w:rPr>
                <w:rFonts w:hint="eastAsia"/>
                <w:sz w:val="18"/>
                <w:szCs w:val="18"/>
              </w:rPr>
              <w:t>e在户外条件下使用时测试。</w:t>
            </w:r>
          </w:p>
          <w:p>
            <w:pPr>
              <w:rPr>
                <w:vertAlign w:val="superscript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</w:p>
          <w:p>
            <w:r>
              <w:rPr>
                <w:rFonts w:hint="eastAsia"/>
                <w:sz w:val="18"/>
                <w:szCs w:val="18"/>
              </w:rPr>
              <w:t>人工加速老化试验后性能不低于</w:t>
            </w:r>
            <w:r>
              <w:rPr>
                <w:sz w:val="18"/>
                <w:szCs w:val="18"/>
              </w:rPr>
              <w:t>GB/T 1766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2008</w:t>
            </w:r>
            <w:r>
              <w:rPr>
                <w:rFonts w:hint="eastAsia"/>
                <w:sz w:val="18"/>
                <w:szCs w:val="18"/>
              </w:rPr>
              <w:t>中保护性涂膜综合评定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级的要求。</w:t>
            </w:r>
          </w:p>
        </w:tc>
      </w:tr>
    </w:tbl>
    <w:p>
      <w:pPr>
        <w:autoSpaceDE w:val="0"/>
        <w:autoSpaceDN w:val="0"/>
        <w:spacing w:line="360" w:lineRule="auto"/>
        <w:jc w:val="center"/>
        <w:rPr>
          <w:rFonts w:ascii="宋体" w:hAnsi="宋体"/>
          <w:sz w:val="32"/>
          <w:szCs w:val="32"/>
        </w:rPr>
      </w:pPr>
    </w:p>
    <w:p>
      <w:pPr>
        <w:autoSpaceDE w:val="0"/>
        <w:autoSpaceDN w:val="0"/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1.13无溶剂防腐涂料</w:t>
      </w:r>
    </w:p>
    <w:p>
      <w:pPr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1.13.1 </w:t>
      </w:r>
      <w:r>
        <w:rPr>
          <w:rFonts w:hint="eastAsia" w:asciiTheme="minorEastAsia" w:hAnsiTheme="minorEastAsia" w:eastAsiaTheme="minorEastAsia"/>
          <w:sz w:val="24"/>
          <w:szCs w:val="24"/>
        </w:rPr>
        <w:t>无溶剂防腐涂料</w:t>
      </w:r>
      <w:r>
        <w:rPr>
          <w:rFonts w:hint="eastAsia" w:ascii="宋体" w:hAnsi="宋体"/>
          <w:sz w:val="24"/>
          <w:szCs w:val="24"/>
        </w:rPr>
        <w:t>采用标准</w:t>
      </w:r>
      <w:r>
        <w:rPr>
          <w:rFonts w:hint="eastAsia" w:asciiTheme="minorEastAsia" w:hAnsiTheme="minorEastAsia" w:eastAsiaTheme="minorEastAsia"/>
          <w:sz w:val="24"/>
          <w:szCs w:val="24"/>
        </w:rPr>
        <w:t>HG/T 5177-2017《无溶剂防腐涂料》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1.13.2 </w:t>
      </w:r>
      <w:r>
        <w:rPr>
          <w:rFonts w:hint="eastAsia" w:asciiTheme="minorEastAsia" w:hAnsiTheme="minorEastAsia" w:eastAsiaTheme="minorEastAsia"/>
          <w:sz w:val="24"/>
          <w:szCs w:val="24"/>
        </w:rPr>
        <w:t>无溶剂防腐涂料</w:t>
      </w:r>
      <w:r>
        <w:rPr>
          <w:rFonts w:hint="eastAsia" w:ascii="宋体" w:hAnsi="宋体"/>
          <w:sz w:val="24"/>
          <w:szCs w:val="24"/>
        </w:rPr>
        <w:t>技术要求：</w:t>
      </w:r>
    </w:p>
    <w:p>
      <w:pPr>
        <w:autoSpaceDE w:val="0"/>
        <w:autoSpaceDN w:val="0"/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hint="eastAsia" w:asciiTheme="minorEastAsia" w:hAnsiTheme="minorEastAsia" w:eastAsiaTheme="minorEastAsia"/>
          <w:szCs w:val="21"/>
        </w:rPr>
        <w:t>表</w:t>
      </w:r>
      <w:r>
        <w:rPr>
          <w:rFonts w:asciiTheme="minorEastAsia" w:hAnsiTheme="minorEastAsia" w:eastAsiaTheme="minorEastAsia"/>
          <w:szCs w:val="21"/>
        </w:rPr>
        <w:t xml:space="preserve">18 </w:t>
      </w:r>
      <w:r>
        <w:rPr>
          <w:rFonts w:hint="eastAsia" w:asciiTheme="minorEastAsia" w:hAnsiTheme="minorEastAsia" w:eastAsiaTheme="minorEastAsia"/>
          <w:szCs w:val="21"/>
        </w:rPr>
        <w:t>无溶剂防腐涂料的技术要求</w:t>
      </w:r>
    </w:p>
    <w:tbl>
      <w:tblPr>
        <w:tblStyle w:val="7"/>
        <w:tblW w:w="10029" w:type="dxa"/>
        <w:tblInd w:w="-45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1759"/>
        <w:gridCol w:w="2728"/>
        <w:gridCol w:w="31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41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项目</w:t>
            </w:r>
          </w:p>
        </w:tc>
        <w:tc>
          <w:tcPr>
            <w:tcW w:w="59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技术指标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41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27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环氧类</w:t>
            </w:r>
          </w:p>
        </w:tc>
        <w:tc>
          <w:tcPr>
            <w:tcW w:w="31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聚氨酯类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在容器中状态</w:t>
            </w:r>
          </w:p>
        </w:tc>
        <w:tc>
          <w:tcPr>
            <w:tcW w:w="59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搅拌混合后应无硬块，呈均匀状态。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不挥发物含量/%                 </w:t>
            </w:r>
            <w:r>
              <w:rPr>
                <w:rFonts w:hint="eastAsia" w:ascii="宋体" w:hAnsi="宋体"/>
                <w:sz w:val="21"/>
                <w:szCs w:val="21"/>
              </w:rPr>
              <w:t>≥</w:t>
            </w:r>
          </w:p>
        </w:tc>
        <w:tc>
          <w:tcPr>
            <w:tcW w:w="59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/>
                <w:sz w:val="21"/>
                <w:szCs w:val="21"/>
              </w:rPr>
              <w:t>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密度</w:t>
            </w:r>
            <w:r>
              <w:rPr>
                <w:rFonts w:ascii="宋体" w:hAnsi="宋体"/>
                <w:sz w:val="21"/>
                <w:szCs w:val="21"/>
              </w:rPr>
              <w:t>/（g/ml）</w:t>
            </w:r>
          </w:p>
        </w:tc>
        <w:tc>
          <w:tcPr>
            <w:tcW w:w="59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商定值±0.05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流挂性</w:t>
            </w:r>
            <w:r>
              <w:rPr>
                <w:rFonts w:ascii="宋体" w:hAnsi="宋体"/>
                <w:sz w:val="21"/>
                <w:szCs w:val="21"/>
              </w:rPr>
              <w:t xml:space="preserve">/μm                     </w:t>
            </w:r>
            <w:r>
              <w:rPr>
                <w:rFonts w:hint="eastAsia" w:ascii="宋体" w:hAnsi="宋体"/>
                <w:sz w:val="21"/>
                <w:szCs w:val="21"/>
              </w:rPr>
              <w:t>≥</w:t>
            </w:r>
          </w:p>
        </w:tc>
        <w:tc>
          <w:tcPr>
            <w:tcW w:w="59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350或商定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适用期（时间商定）</w:t>
            </w:r>
          </w:p>
        </w:tc>
        <w:tc>
          <w:tcPr>
            <w:tcW w:w="59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干燥时间</w:t>
            </w:r>
            <w:r>
              <w:rPr>
                <w:rFonts w:ascii="宋体" w:hAnsi="宋体"/>
                <w:sz w:val="21"/>
                <w:szCs w:val="21"/>
              </w:rPr>
              <w:t xml:space="preserve">/h      </w:t>
            </w:r>
            <w:r>
              <w:rPr>
                <w:rFonts w:hint="eastAsia" w:ascii="宋体" w:hAnsi="宋体"/>
                <w:sz w:val="21"/>
                <w:szCs w:val="21"/>
              </w:rPr>
              <w:t>≤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表干</w:t>
            </w:r>
          </w:p>
        </w:tc>
        <w:tc>
          <w:tcPr>
            <w:tcW w:w="27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/>
                <w:sz w:val="21"/>
                <w:szCs w:val="21"/>
              </w:rPr>
              <w:t>8</w:t>
            </w:r>
          </w:p>
        </w:tc>
        <w:tc>
          <w:tcPr>
            <w:tcW w:w="31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实干</w:t>
            </w:r>
          </w:p>
        </w:tc>
        <w:tc>
          <w:tcPr>
            <w:tcW w:w="27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/>
                <w:sz w:val="21"/>
                <w:szCs w:val="21"/>
              </w:rPr>
              <w:t>24</w:t>
            </w:r>
          </w:p>
        </w:tc>
        <w:tc>
          <w:tcPr>
            <w:tcW w:w="31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/>
                <w:color w:val="000000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涂膜外观</w:t>
            </w:r>
          </w:p>
        </w:tc>
        <w:tc>
          <w:tcPr>
            <w:tcW w:w="59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耐弯曲性</w:t>
            </w:r>
          </w:p>
        </w:tc>
        <w:tc>
          <w:tcPr>
            <w:tcW w:w="27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1.5°涂层无裂纹</w:t>
            </w:r>
          </w:p>
        </w:tc>
        <w:tc>
          <w:tcPr>
            <w:tcW w:w="31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2.5°涂层无裂纹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耐冲击性（5J）</w:t>
            </w:r>
          </w:p>
        </w:tc>
        <w:tc>
          <w:tcPr>
            <w:tcW w:w="59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不开裂、不剥落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附着力（拉开法）/MPa           </w:t>
            </w:r>
            <w:r>
              <w:rPr>
                <w:rFonts w:hint="eastAsia" w:ascii="宋体" w:hAnsi="宋体"/>
                <w:sz w:val="21"/>
                <w:szCs w:val="21"/>
              </w:rPr>
              <w:t>≥</w:t>
            </w:r>
          </w:p>
        </w:tc>
        <w:tc>
          <w:tcPr>
            <w:tcW w:w="2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/>
                <w:sz w:val="21"/>
                <w:szCs w:val="21"/>
              </w:rPr>
              <w:t>8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耐磨性（</w:t>
            </w:r>
            <w:r>
              <w:rPr>
                <w:rFonts w:ascii="宋体"/>
                <w:sz w:val="21"/>
                <w:szCs w:val="21"/>
              </w:rPr>
              <w:t>1000g</w:t>
            </w:r>
            <w:r>
              <w:rPr>
                <w:rFonts w:hint="eastAsia" w:ascii="宋体"/>
                <w:sz w:val="21"/>
                <w:szCs w:val="21"/>
              </w:rPr>
              <w:t xml:space="preserve">/1000r）/g        </w:t>
            </w:r>
            <w:r>
              <w:rPr>
                <w:rFonts w:hint="eastAsia" w:ascii="宋体" w:hAnsi="宋体"/>
                <w:sz w:val="21"/>
                <w:szCs w:val="21"/>
              </w:rPr>
              <w:t>≤</w:t>
            </w:r>
          </w:p>
        </w:tc>
        <w:tc>
          <w:tcPr>
            <w:tcW w:w="59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/>
                <w:sz w:val="21"/>
                <w:szCs w:val="21"/>
              </w:rPr>
              <w:t>0.10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耐酸性（10%硫酸溶液，168h）</w:t>
            </w:r>
          </w:p>
        </w:tc>
        <w:tc>
          <w:tcPr>
            <w:tcW w:w="59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不起泡、不生锈、不开裂、不剥落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耐碱性（10%氢氧化钠溶液，168h）</w:t>
            </w:r>
          </w:p>
        </w:tc>
        <w:tc>
          <w:tcPr>
            <w:tcW w:w="59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不起泡、不生锈、不开裂、不剥落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耐油性（0号柴油，168h）</w:t>
            </w:r>
          </w:p>
        </w:tc>
        <w:tc>
          <w:tcPr>
            <w:tcW w:w="59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不起泡、不起皱、不开裂、不剥落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耐盐雾性（1000h）</w:t>
            </w:r>
          </w:p>
        </w:tc>
        <w:tc>
          <w:tcPr>
            <w:tcW w:w="59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不起泡、不生锈、不开裂、不剥落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耐湿热性（720h）</w:t>
            </w:r>
          </w:p>
        </w:tc>
        <w:tc>
          <w:tcPr>
            <w:tcW w:w="59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不起泡、不生锈、不开裂、不剥落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耐人工气候老化性</w:t>
            </w:r>
            <w:r>
              <w:rPr>
                <w:rFonts w:ascii="宋体"/>
                <w:sz w:val="21"/>
                <w:szCs w:val="21"/>
                <w:vertAlign w:val="superscript"/>
              </w:rPr>
              <w:t>a</w:t>
            </w:r>
            <w:r>
              <w:rPr>
                <w:rFonts w:hint="eastAsia" w:ascii="宋体"/>
                <w:sz w:val="21"/>
                <w:szCs w:val="21"/>
              </w:rPr>
              <w:t>（500h）</w:t>
            </w:r>
          </w:p>
        </w:tc>
        <w:tc>
          <w:tcPr>
            <w:tcW w:w="2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—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不起泡、不生锈、不开裂、不剥落、不粉化，变色</w:t>
            </w:r>
            <w:r>
              <w:rPr>
                <w:rFonts w:hint="eastAsia" w:ascii="宋体" w:hAnsi="宋体"/>
                <w:sz w:val="21"/>
                <w:szCs w:val="21"/>
              </w:rPr>
              <w:t>≤</w:t>
            </w:r>
            <w:r>
              <w:rPr>
                <w:rFonts w:ascii="宋体" w:hAnsi="宋体"/>
                <w:sz w:val="21"/>
                <w:szCs w:val="21"/>
              </w:rPr>
              <w:t>2级、失光≤2级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抗氯离子渗透性</w:t>
            </w:r>
            <w:r>
              <w:rPr>
                <w:rFonts w:ascii="宋体"/>
                <w:sz w:val="21"/>
                <w:szCs w:val="21"/>
                <w:vertAlign w:val="superscript"/>
              </w:rPr>
              <w:t>b</w:t>
            </w:r>
            <w:r>
              <w:rPr>
                <w:rFonts w:hint="eastAsia" w:ascii="宋体"/>
                <w:sz w:val="21"/>
                <w:szCs w:val="21"/>
              </w:rPr>
              <w:t>/[mg/（cm</w:t>
            </w:r>
            <w:r>
              <w:rPr>
                <w:rFonts w:ascii="宋体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/>
                <w:sz w:val="21"/>
                <w:szCs w:val="21"/>
              </w:rPr>
              <w:t>·d）]</w:t>
            </w:r>
            <w:r>
              <w:rPr>
                <w:rFonts w:ascii="宋体" w:hAnsi="宋体"/>
                <w:sz w:val="21"/>
                <w:szCs w:val="21"/>
              </w:rPr>
              <w:t xml:space="preserve"> ≤</w:t>
            </w:r>
          </w:p>
        </w:tc>
        <w:tc>
          <w:tcPr>
            <w:tcW w:w="59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/>
                <w:sz w:val="21"/>
                <w:szCs w:val="21"/>
              </w:rPr>
              <w:t>5.0×10</w:t>
            </w:r>
            <w:r>
              <w:rPr>
                <w:rFonts w:ascii="宋体"/>
                <w:sz w:val="21"/>
                <w:szCs w:val="21"/>
                <w:vertAlign w:val="superscript"/>
              </w:rPr>
              <w:t>-3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耐阴极剥离性</w:t>
            </w:r>
            <w:r>
              <w:rPr>
                <w:rFonts w:ascii="宋体"/>
                <w:sz w:val="21"/>
                <w:szCs w:val="21"/>
                <w:vertAlign w:val="superscript"/>
              </w:rPr>
              <w:t>c</w:t>
            </w:r>
            <w:r>
              <w:rPr>
                <w:rFonts w:ascii="宋体"/>
                <w:sz w:val="21"/>
                <w:szCs w:val="21"/>
              </w:rPr>
              <w:t xml:space="preserve">/mm               </w:t>
            </w:r>
            <w:r>
              <w:rPr>
                <w:rFonts w:hint="eastAsia" w:ascii="宋体" w:hAnsi="宋体"/>
                <w:sz w:val="21"/>
                <w:szCs w:val="21"/>
              </w:rPr>
              <w:t>≤</w:t>
            </w:r>
          </w:p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[1.5V，（65±2）℃/48h]</w:t>
            </w:r>
          </w:p>
        </w:tc>
        <w:tc>
          <w:tcPr>
            <w:tcW w:w="59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tabs>
                <w:tab w:val="clear" w:pos="360"/>
              </w:tabs>
              <w:ind w:left="544" w:hanging="18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外用型产品测试。</w:t>
            </w:r>
          </w:p>
          <w:p>
            <w:pPr>
              <w:pStyle w:val="11"/>
              <w:tabs>
                <w:tab w:val="clear" w:pos="360"/>
              </w:tabs>
              <w:ind w:left="544" w:hanging="18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用于海洋工程的产品测试。</w:t>
            </w:r>
          </w:p>
          <w:p>
            <w:pPr>
              <w:pStyle w:val="11"/>
              <w:tabs>
                <w:tab w:val="clear" w:pos="360"/>
              </w:tabs>
              <w:ind w:left="544" w:hanging="18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基材采用阴极保护时测试。</w:t>
            </w:r>
          </w:p>
        </w:tc>
      </w:tr>
    </w:tbl>
    <w:p>
      <w:pPr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autoSpaceDE w:val="0"/>
        <w:autoSpaceDN w:val="0"/>
        <w:spacing w:line="360" w:lineRule="auto"/>
        <w:jc w:val="center"/>
        <w:rPr>
          <w:rFonts w:ascii="宋体" w:hAnsi="宋体"/>
          <w:sz w:val="32"/>
          <w:szCs w:val="32"/>
        </w:rPr>
      </w:pPr>
    </w:p>
    <w:p>
      <w:pPr>
        <w:autoSpaceDE w:val="0"/>
        <w:autoSpaceDN w:val="0"/>
        <w:spacing w:line="360" w:lineRule="auto"/>
        <w:jc w:val="center"/>
        <w:rPr>
          <w:rFonts w:ascii="宋体" w:hAnsi="宋体"/>
          <w:sz w:val="32"/>
          <w:szCs w:val="32"/>
        </w:rPr>
      </w:pPr>
    </w:p>
    <w:p>
      <w:pPr>
        <w:autoSpaceDE w:val="0"/>
        <w:autoSpaceDN w:val="0"/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1.14聚天门冬氨酸酯防腐涂料</w:t>
      </w:r>
    </w:p>
    <w:p>
      <w:pPr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1.14.1</w:t>
      </w:r>
      <w:r>
        <w:rPr>
          <w:rFonts w:hint="eastAsia" w:asciiTheme="minorEastAsia" w:hAnsiTheme="minorEastAsia" w:eastAsiaTheme="minorEastAsia"/>
          <w:sz w:val="24"/>
          <w:szCs w:val="24"/>
        </w:rPr>
        <w:t>聚天门冬氨酸酯防腐涂料</w:t>
      </w:r>
      <w:r>
        <w:rPr>
          <w:rFonts w:hint="eastAsia" w:ascii="宋体" w:hAnsi="宋体"/>
          <w:sz w:val="24"/>
          <w:szCs w:val="24"/>
        </w:rPr>
        <w:t>采用标准</w:t>
      </w:r>
      <w:r>
        <w:rPr>
          <w:rFonts w:hint="eastAsia" w:asciiTheme="minorEastAsia" w:hAnsiTheme="minorEastAsia" w:eastAsiaTheme="minorEastAsia"/>
          <w:sz w:val="24"/>
          <w:szCs w:val="24"/>
        </w:rPr>
        <w:t>HG/T 5368-2018《聚天门冬氨酸酯防腐涂料》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1.14.2</w:t>
      </w:r>
      <w:r>
        <w:rPr>
          <w:rFonts w:hint="eastAsia" w:asciiTheme="minorEastAsia" w:hAnsiTheme="minorEastAsia" w:eastAsiaTheme="minorEastAsia"/>
          <w:sz w:val="24"/>
          <w:szCs w:val="24"/>
        </w:rPr>
        <w:t>聚天门冬氨酸酯防腐涂料</w:t>
      </w:r>
      <w:r>
        <w:rPr>
          <w:rFonts w:hint="eastAsia" w:ascii="宋体" w:hAnsi="宋体"/>
          <w:sz w:val="24"/>
          <w:szCs w:val="24"/>
        </w:rPr>
        <w:t>技术要求：</w:t>
      </w:r>
    </w:p>
    <w:p>
      <w:pPr>
        <w:autoSpaceDE w:val="0"/>
        <w:autoSpaceDN w:val="0"/>
        <w:spacing w:line="360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表19 </w:t>
      </w:r>
      <w:r>
        <w:rPr>
          <w:rFonts w:hint="eastAsia" w:asciiTheme="minorEastAsia" w:hAnsiTheme="minorEastAsia" w:eastAsiaTheme="minorEastAsia"/>
          <w:sz w:val="24"/>
          <w:szCs w:val="24"/>
        </w:rPr>
        <w:t>聚天门冬氨酸酯防腐涂料</w:t>
      </w:r>
      <w:r>
        <w:rPr>
          <w:rFonts w:hint="eastAsia" w:ascii="宋体" w:hAnsi="宋体"/>
          <w:szCs w:val="21"/>
        </w:rPr>
        <w:t>的技术要求</w:t>
      </w:r>
    </w:p>
    <w:tbl>
      <w:tblPr>
        <w:tblStyle w:val="7"/>
        <w:tblW w:w="9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261"/>
        <w:gridCol w:w="3076"/>
        <w:gridCol w:w="3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序号</w:t>
            </w:r>
          </w:p>
        </w:tc>
        <w:tc>
          <w:tcPr>
            <w:tcW w:w="4337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项目</w:t>
            </w:r>
          </w:p>
        </w:tc>
        <w:tc>
          <w:tcPr>
            <w:tcW w:w="3870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4337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在容器中状态</w:t>
            </w:r>
          </w:p>
        </w:tc>
        <w:tc>
          <w:tcPr>
            <w:tcW w:w="387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搅拌混合后无硬块，呈均匀状态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4337" w:type="dxa"/>
            <w:gridSpan w:val="2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挥发性有机化合物（</w:t>
            </w:r>
            <w:r>
              <w:rPr>
                <w:rFonts w:asciiTheme="minorEastAsia" w:hAnsiTheme="minorEastAsia" w:eastAsiaTheme="minorEastAsia"/>
                <w:szCs w:val="21"/>
              </w:rPr>
              <w:t>VOC）含量，g/L</w:t>
            </w:r>
          </w:p>
        </w:tc>
        <w:tc>
          <w:tcPr>
            <w:tcW w:w="387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≤</w:t>
            </w:r>
            <w:r>
              <w:rPr>
                <w:rFonts w:asciiTheme="minorEastAsia" w:hAnsiTheme="minorEastAsia" w:eastAsiaTheme="minorEastAsia"/>
                <w:szCs w:val="21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4337" w:type="dxa"/>
            <w:gridSpan w:val="2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不挥发物含量，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%              </w:t>
            </w:r>
          </w:p>
        </w:tc>
        <w:tc>
          <w:tcPr>
            <w:tcW w:w="3870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≥</w:t>
            </w:r>
            <w:r>
              <w:rPr>
                <w:rFonts w:asciiTheme="minorEastAsia" w:hAnsiTheme="minorEastAsia" w:eastAsiaTheme="minorEastAsia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4337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密度，</w:t>
            </w:r>
            <w:r>
              <w:rPr>
                <w:rFonts w:asciiTheme="minorEastAsia" w:hAnsiTheme="minorEastAsia" w:eastAsiaTheme="minorEastAsia"/>
                <w:szCs w:val="21"/>
              </w:rPr>
              <w:t>g/mL</w:t>
            </w:r>
          </w:p>
        </w:tc>
        <w:tc>
          <w:tcPr>
            <w:tcW w:w="387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商定值±</w:t>
            </w:r>
            <w:r>
              <w:rPr>
                <w:rFonts w:asciiTheme="minorEastAsia" w:hAnsiTheme="minorEastAsia" w:eastAsiaTheme="minorEastAsia"/>
                <w:szCs w:val="21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4337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流挂性，μ</w:t>
            </w:r>
            <w:r>
              <w:rPr>
                <w:rFonts w:asciiTheme="minorEastAsia" w:hAnsiTheme="minorEastAsia" w:eastAsiaTheme="minorEastAsia"/>
                <w:szCs w:val="21"/>
              </w:rPr>
              <w:t>m</w:t>
            </w:r>
          </w:p>
        </w:tc>
        <w:tc>
          <w:tcPr>
            <w:tcW w:w="387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商定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4337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适用期（时间商定）</w:t>
            </w:r>
          </w:p>
        </w:tc>
        <w:tc>
          <w:tcPr>
            <w:tcW w:w="387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4337" w:type="dxa"/>
            <w:gridSpan w:val="2"/>
          </w:tcPr>
          <w:p>
            <w:pPr>
              <w:autoSpaceDE/>
              <w:autoSpaceDN/>
              <w:spacing w:line="28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干燥时间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（表干）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/h       </w:t>
            </w:r>
          </w:p>
          <w:p>
            <w:pPr>
              <w:autoSpaceDE/>
              <w:autoSpaceDN/>
              <w:spacing w:line="280" w:lineRule="exact"/>
              <w:ind w:firstLine="1260" w:firstLineChars="6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（实干）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/h       </w:t>
            </w:r>
          </w:p>
        </w:tc>
        <w:tc>
          <w:tcPr>
            <w:tcW w:w="3870" w:type="dxa"/>
          </w:tcPr>
          <w:p>
            <w:pPr>
              <w:autoSpaceDE/>
              <w:autoSpaceDN/>
              <w:spacing w:line="24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≤</w:t>
            </w:r>
            <w:r>
              <w:rPr>
                <w:rFonts w:asciiTheme="minorEastAsia" w:hAnsiTheme="minorEastAsia" w:eastAsiaTheme="minorEastAsia"/>
                <w:szCs w:val="21"/>
              </w:rPr>
              <w:t>2</w:t>
            </w:r>
          </w:p>
          <w:p>
            <w:pPr>
              <w:autoSpaceDE/>
              <w:autoSpaceDN/>
              <w:spacing w:line="24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≤</w:t>
            </w:r>
            <w:r>
              <w:rPr>
                <w:rFonts w:asciiTheme="minorEastAsia" w:hAnsiTheme="minorEastAsia" w:eastAsiaTheme="minor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4337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涂膜外观</w:t>
            </w:r>
          </w:p>
        </w:tc>
        <w:tc>
          <w:tcPr>
            <w:tcW w:w="387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4337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弯曲试验，</w:t>
            </w:r>
            <w:r>
              <w:rPr>
                <w:rFonts w:asciiTheme="minorEastAsia" w:hAnsiTheme="minorEastAsia" w:eastAsiaTheme="minorEastAsia"/>
                <w:szCs w:val="21"/>
              </w:rPr>
              <w:t>mm</w:t>
            </w:r>
          </w:p>
        </w:tc>
        <w:tc>
          <w:tcPr>
            <w:tcW w:w="387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4337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耐冲击性，</w:t>
            </w:r>
            <w:r>
              <w:rPr>
                <w:rFonts w:asciiTheme="minorEastAsia" w:hAnsiTheme="minorEastAsia" w:eastAsiaTheme="minorEastAsia"/>
                <w:szCs w:val="21"/>
              </w:rPr>
              <w:t>cm</w:t>
            </w:r>
          </w:p>
        </w:tc>
        <w:tc>
          <w:tcPr>
            <w:tcW w:w="387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11</w:t>
            </w:r>
          </w:p>
        </w:tc>
        <w:tc>
          <w:tcPr>
            <w:tcW w:w="4337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光泽（</w:t>
            </w:r>
            <w:r>
              <w:rPr>
                <w:rFonts w:asciiTheme="minorEastAsia" w:hAnsiTheme="minorEastAsia" w:eastAsiaTheme="minorEastAsia"/>
                <w:szCs w:val="21"/>
              </w:rPr>
              <w:t>60°）</w:t>
            </w:r>
          </w:p>
        </w:tc>
        <w:tc>
          <w:tcPr>
            <w:tcW w:w="387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商定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12</w:t>
            </w:r>
          </w:p>
        </w:tc>
        <w:tc>
          <w:tcPr>
            <w:tcW w:w="4337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耐磨性（</w:t>
            </w:r>
            <w:r>
              <w:rPr>
                <w:rFonts w:asciiTheme="minorEastAsia" w:hAnsiTheme="minorEastAsia" w:eastAsiaTheme="minorEastAsia"/>
                <w:szCs w:val="21"/>
              </w:rPr>
              <w:t>1000g/1000r），g</w:t>
            </w:r>
          </w:p>
        </w:tc>
        <w:tc>
          <w:tcPr>
            <w:tcW w:w="387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≤</w:t>
            </w:r>
            <w:r>
              <w:rPr>
                <w:rFonts w:asciiTheme="minorEastAsia" w:hAnsiTheme="minorEastAsia" w:eastAsiaTheme="minorEastAsia"/>
                <w:szCs w:val="21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13</w:t>
            </w:r>
          </w:p>
        </w:tc>
        <w:tc>
          <w:tcPr>
            <w:tcW w:w="4337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铅笔硬度（擦伤）</w:t>
            </w:r>
          </w:p>
        </w:tc>
        <w:tc>
          <w:tcPr>
            <w:tcW w:w="387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≥</w:t>
            </w:r>
            <w:r>
              <w:rPr>
                <w:rFonts w:asciiTheme="minorEastAsia" w:hAnsiTheme="minorEastAsia" w:eastAsiaTheme="minorEastAsia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14</w:t>
            </w:r>
          </w:p>
        </w:tc>
        <w:tc>
          <w:tcPr>
            <w:tcW w:w="4337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附着力（拉开法），MPa</w:t>
            </w:r>
          </w:p>
        </w:tc>
        <w:tc>
          <w:tcPr>
            <w:tcW w:w="387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≥</w:t>
            </w:r>
            <w:r>
              <w:rPr>
                <w:rFonts w:asciiTheme="minorEastAsia" w:hAnsiTheme="minorEastAsia" w:eastAsiaTheme="minorEastAsia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15</w:t>
            </w:r>
          </w:p>
        </w:tc>
        <w:tc>
          <w:tcPr>
            <w:tcW w:w="4337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耐酸性</w:t>
            </w:r>
            <w:r>
              <w:rPr>
                <w:rFonts w:asciiTheme="minorEastAsia" w:hAnsiTheme="minorEastAsia" w:eastAsiaTheme="minorEastAsia"/>
                <w:szCs w:val="21"/>
              </w:rPr>
              <w:t>[5%（质量分数）硫酸溶液，168h]</w:t>
            </w:r>
          </w:p>
        </w:tc>
        <w:tc>
          <w:tcPr>
            <w:tcW w:w="387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不起泡、不生锈、不开裂、不剥落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16</w:t>
            </w:r>
          </w:p>
        </w:tc>
        <w:tc>
          <w:tcPr>
            <w:tcW w:w="4337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耐碱性</w:t>
            </w:r>
            <w:r>
              <w:rPr>
                <w:rFonts w:asciiTheme="minorEastAsia" w:hAnsiTheme="minorEastAsia" w:eastAsiaTheme="minorEastAsia"/>
                <w:szCs w:val="21"/>
              </w:rPr>
              <w:t>[5%（质量分数）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氢氧化钠溶液，</w:t>
            </w:r>
            <w:r>
              <w:rPr>
                <w:rFonts w:asciiTheme="minorEastAsia" w:hAnsiTheme="minorEastAsia" w:eastAsiaTheme="minorEastAsia"/>
                <w:szCs w:val="21"/>
              </w:rPr>
              <w:t>168h]</w:t>
            </w:r>
          </w:p>
        </w:tc>
        <w:tc>
          <w:tcPr>
            <w:tcW w:w="387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不起泡、不生锈、不开裂、不剥落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17</w:t>
            </w:r>
          </w:p>
        </w:tc>
        <w:tc>
          <w:tcPr>
            <w:tcW w:w="4337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耐人工气候老化性（</w:t>
            </w:r>
            <w:r>
              <w:rPr>
                <w:rFonts w:asciiTheme="minorEastAsia" w:hAnsiTheme="minorEastAsia" w:eastAsiaTheme="minorEastAsia"/>
                <w:szCs w:val="21"/>
              </w:rPr>
              <w:t>1500h）</w:t>
            </w:r>
          </w:p>
        </w:tc>
        <w:tc>
          <w:tcPr>
            <w:tcW w:w="387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不起泡、不生锈、不开裂、不剥落、不粉化，变色≤</w:t>
            </w:r>
            <w:r>
              <w:rPr>
                <w:rFonts w:asciiTheme="minorEastAsia" w:hAnsiTheme="minorEastAsia" w:eastAsiaTheme="minorEastAsia"/>
                <w:szCs w:val="21"/>
              </w:rPr>
              <w:t>2级，失光≤2级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18</w:t>
            </w:r>
          </w:p>
        </w:tc>
        <w:tc>
          <w:tcPr>
            <w:tcW w:w="1261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耐湿性</w:t>
            </w:r>
          </w:p>
        </w:tc>
        <w:tc>
          <w:tcPr>
            <w:tcW w:w="3076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  <w:shd w:val="clear" w:color="auto" w:fill="auto"/>
              </w:rPr>
              <w:t>[大气腐蚀性等级（C2~C3）]</w:t>
            </w:r>
          </w:p>
        </w:tc>
        <w:tc>
          <w:tcPr>
            <w:tcW w:w="387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  <w:shd w:val="clear" w:color="auto" w:fill="auto"/>
              </w:rPr>
              <w:t>240h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shd w:val="clear" w:color="auto" w:fill="auto"/>
              </w:rPr>
              <w:t>不起泡、不生锈、不开裂、不剥落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76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  <w:shd w:val="clear" w:color="auto" w:fill="auto"/>
              </w:rPr>
              <w:t>[大气腐蚀性等级（C4~C5）]</w:t>
            </w:r>
          </w:p>
        </w:tc>
        <w:tc>
          <w:tcPr>
            <w:tcW w:w="387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  <w:shd w:val="clear" w:color="auto" w:fill="auto"/>
              </w:rPr>
              <w:t>720h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shd w:val="clear" w:color="auto" w:fill="auto"/>
              </w:rPr>
              <w:t>不起泡、不生锈、不开裂、不剥落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1261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耐盐雾性</w:t>
            </w:r>
          </w:p>
        </w:tc>
        <w:tc>
          <w:tcPr>
            <w:tcW w:w="3076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  <w:shd w:val="clear" w:color="auto" w:fill="auto"/>
              </w:rPr>
              <w:t>[大气腐蚀性等级（C2~C3）]</w:t>
            </w:r>
          </w:p>
        </w:tc>
        <w:tc>
          <w:tcPr>
            <w:tcW w:w="3870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>480h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不起泡、不生锈、不开裂、不剥落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76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  <w:shd w:val="clear" w:color="auto" w:fill="auto"/>
              </w:rPr>
              <w:t>[大气腐蚀性等级（C4~C5）]</w:t>
            </w:r>
          </w:p>
        </w:tc>
        <w:tc>
          <w:tcPr>
            <w:tcW w:w="387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  <w:shd w:val="clear" w:color="auto" w:fill="auto"/>
              </w:rPr>
              <w:t>1440h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shd w:val="clear" w:color="auto" w:fill="auto"/>
              </w:rPr>
              <w:t>不起泡、不生锈、不开裂、不剥落</w:t>
            </w:r>
          </w:p>
        </w:tc>
      </w:tr>
    </w:tbl>
    <w:p>
      <w:pPr>
        <w:autoSpaceDE w:val="0"/>
        <w:autoSpaceDN w:val="0"/>
        <w:spacing w:line="360" w:lineRule="auto"/>
        <w:jc w:val="center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1.15 聚氯乙烯含氟萤丹涂料</w:t>
      </w:r>
    </w:p>
    <w:p>
      <w:pPr>
        <w:autoSpaceDE w:val="0"/>
        <w:autoSpaceDN w:val="0"/>
        <w:spacing w:line="360" w:lineRule="auto"/>
        <w:jc w:val="center"/>
        <w:rPr>
          <w:rFonts w:ascii="宋体" w:hAnsi="宋体"/>
          <w:sz w:val="32"/>
          <w:szCs w:val="32"/>
        </w:rPr>
      </w:pPr>
    </w:p>
    <w:p>
      <w:pPr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1.15.1聚氯乙烯含氟萤丹涂料采用标准</w:t>
      </w:r>
      <w:r>
        <w:rPr>
          <w:rFonts w:ascii="宋体" w:hAnsi="宋体"/>
          <w:sz w:val="24"/>
          <w:szCs w:val="24"/>
        </w:rPr>
        <w:t>Q/LL018-2011</w:t>
      </w:r>
      <w:r>
        <w:rPr>
          <w:rFonts w:hint="eastAsia" w:ascii="宋体" w:hAnsi="宋体"/>
          <w:sz w:val="24"/>
          <w:szCs w:val="24"/>
        </w:rPr>
        <w:t>《聚氯乙烯含氟萤丹涂料》。</w:t>
      </w:r>
    </w:p>
    <w:p>
      <w:pPr>
        <w:autoSpaceDE w:val="0"/>
        <w:autoSpaceDN w:val="0"/>
        <w:spacing w:line="360" w:lineRule="auto"/>
        <w:jc w:val="left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1.15.2聚氯乙烯含氟萤丹涂料技术要求</w:t>
      </w:r>
      <w:r>
        <w:rPr>
          <w:rFonts w:hint="eastAsia"/>
          <w:sz w:val="24"/>
          <w:szCs w:val="24"/>
        </w:rPr>
        <w:t>：</w:t>
      </w:r>
    </w:p>
    <w:p>
      <w:pPr>
        <w:jc w:val="center"/>
        <w:rPr>
          <w:rFonts w:cs="黑体" w:asciiTheme="minorEastAsia" w:hAnsiTheme="minorEastAsia" w:eastAsiaTheme="minorEastAsia"/>
        </w:rPr>
      </w:pPr>
      <w:r>
        <w:rPr>
          <w:rFonts w:hint="eastAsia" w:cs="黑体" w:asciiTheme="minorEastAsia" w:hAnsiTheme="minorEastAsia" w:eastAsiaTheme="minorEastAsia"/>
        </w:rPr>
        <w:t>表20聚氯乙烯含氟萤丹涂料技术要求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851"/>
        <w:gridCol w:w="2364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项目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单位</w:t>
            </w:r>
          </w:p>
        </w:tc>
        <w:tc>
          <w:tcPr>
            <w:tcW w:w="472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底漆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面漆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漆膜颜色及外观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472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符合标准样板及色差范围，漆膜平整光滑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粘度（涂-4粘度杯）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>s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≥100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≥100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细度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μ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>m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≤100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≤100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943" w:type="dxa"/>
          </w:tcPr>
          <w:p>
            <w:pPr>
              <w:wordWrap w:val="0"/>
              <w:jc w:val="right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干燥时间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表干</w:t>
            </w:r>
          </w:p>
          <w:p>
            <w:pPr>
              <w:jc w:val="right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 xml:space="preserve">            实干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>h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>h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≤2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≤24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≤2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≤24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柔韧性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>mm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附着力（划圈法）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级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≤2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耐冲击性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>cm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>50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不挥发物含量（甲组份）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％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≥35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≥30</w:t>
            </w:r>
          </w:p>
        </w:tc>
      </w:tr>
    </w:tbl>
    <w:p>
      <w:pPr>
        <w:rPr>
          <w:sz w:val="18"/>
          <w:szCs w:val="18"/>
        </w:rPr>
      </w:pPr>
    </w:p>
    <w:p>
      <w:pPr>
        <w:jc w:val="center"/>
        <w:rPr>
          <w:rFonts w:cs="黑体" w:asciiTheme="minorEastAsia" w:hAnsiTheme="minorEastAsia" w:eastAsiaTheme="minorEastAsia"/>
        </w:rPr>
      </w:pPr>
    </w:p>
    <w:p>
      <w:pPr>
        <w:jc w:val="center"/>
        <w:rPr>
          <w:rFonts w:cs="黑体" w:asciiTheme="minorEastAsia" w:hAnsiTheme="minorEastAsia" w:eastAsiaTheme="minorEastAsia"/>
        </w:rPr>
      </w:pPr>
      <w:r>
        <w:rPr>
          <w:rFonts w:hint="eastAsia" w:cs="黑体" w:asciiTheme="minorEastAsia" w:hAnsiTheme="minorEastAsia" w:eastAsiaTheme="minorEastAsia"/>
        </w:rPr>
        <w:t>表21 聚氯乙烯含氟萤丹涂料耐腐蚀性能技术要求</w:t>
      </w:r>
    </w:p>
    <w:tbl>
      <w:tblPr>
        <w:tblStyle w:val="8"/>
        <w:tblW w:w="8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8"/>
        <w:gridCol w:w="715"/>
        <w:gridCol w:w="805"/>
        <w:gridCol w:w="1112"/>
        <w:gridCol w:w="2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3438" w:type="dxa"/>
            <w:vAlign w:val="center"/>
          </w:tcPr>
          <w:p>
            <w:pPr>
              <w:numPr>
                <w:ilvl w:val="0"/>
                <w:numId w:val="2"/>
              </w:numPr>
              <w:spacing w:beforeLines="100" w:afterLines="100"/>
              <w:jc w:val="center"/>
              <w:outlineLvl w:val="1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介质</w:t>
            </w:r>
          </w:p>
        </w:tc>
        <w:tc>
          <w:tcPr>
            <w:tcW w:w="715" w:type="dxa"/>
            <w:vAlign w:val="center"/>
          </w:tcPr>
          <w:p>
            <w:pPr>
              <w:numPr>
                <w:ilvl w:val="0"/>
                <w:numId w:val="2"/>
              </w:numPr>
              <w:spacing w:beforeLines="100" w:afterLines="100"/>
              <w:jc w:val="center"/>
              <w:outlineLvl w:val="1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单位</w:t>
            </w:r>
          </w:p>
        </w:tc>
        <w:tc>
          <w:tcPr>
            <w:tcW w:w="805" w:type="dxa"/>
            <w:vAlign w:val="center"/>
          </w:tcPr>
          <w:p>
            <w:pPr>
              <w:numPr>
                <w:ilvl w:val="0"/>
                <w:numId w:val="2"/>
              </w:numPr>
              <w:spacing w:beforeLines="100" w:afterLines="100"/>
              <w:jc w:val="center"/>
              <w:outlineLvl w:val="1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浓度（%）</w:t>
            </w:r>
          </w:p>
        </w:tc>
        <w:tc>
          <w:tcPr>
            <w:tcW w:w="1112" w:type="dxa"/>
            <w:vAlign w:val="center"/>
          </w:tcPr>
          <w:p>
            <w:pPr>
              <w:numPr>
                <w:ilvl w:val="0"/>
                <w:numId w:val="2"/>
              </w:numPr>
              <w:spacing w:beforeLines="100" w:afterLines="100"/>
              <w:jc w:val="center"/>
              <w:outlineLvl w:val="1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浸泡时间（h）</w:t>
            </w:r>
          </w:p>
        </w:tc>
        <w:tc>
          <w:tcPr>
            <w:tcW w:w="2666" w:type="dxa"/>
            <w:vAlign w:val="center"/>
          </w:tcPr>
          <w:p>
            <w:pPr>
              <w:numPr>
                <w:ilvl w:val="0"/>
                <w:numId w:val="2"/>
              </w:numPr>
              <w:spacing w:beforeLines="100" w:afterLines="100"/>
              <w:jc w:val="center"/>
              <w:outlineLvl w:val="1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4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硫酸（H2SO4）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>%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≤60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>72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不起泡、不剥落、允许变色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盐酸（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>HCl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>%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≤30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>72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不起泡、不剥落、允许变色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4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硝酸（HNO3）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>%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≤30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>72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不起泡、不剥落、允许变色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4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氢氧化钠（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>NaOH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>%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≤10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>72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不起泡、不剥落、允许变色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含HF、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t>HCl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、SO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  <w:vertAlign w:val="subscript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、Cl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  <w:vertAlign w:val="subscript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、NH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  <w:vertAlign w:val="subscript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等一种或数种气体环境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任意浓度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不起泡、不剥落、允许变色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736" w:type="dxa"/>
            <w:gridSpan w:val="5"/>
          </w:tcPr>
          <w:p>
            <w:pP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注：做耐化学试剂测试时，试棒需浸涂三底三面涂料。</w:t>
            </w:r>
          </w:p>
        </w:tc>
      </w:tr>
    </w:tbl>
    <w:p/>
    <w:p>
      <w:pPr>
        <w:autoSpaceDE w:val="0"/>
        <w:autoSpaceDN w:val="0"/>
        <w:spacing w:line="360" w:lineRule="auto"/>
        <w:jc w:val="center"/>
        <w:rPr>
          <w:rFonts w:ascii="宋体" w:hAnsi="宋体"/>
          <w:sz w:val="32"/>
          <w:szCs w:val="32"/>
        </w:rPr>
      </w:pPr>
    </w:p>
    <w:p>
      <w:pPr>
        <w:autoSpaceDE w:val="0"/>
        <w:autoSpaceDN w:val="0"/>
        <w:spacing w:line="360" w:lineRule="auto"/>
        <w:jc w:val="center"/>
        <w:rPr>
          <w:rFonts w:ascii="宋体" w:hAnsi="宋体"/>
          <w:sz w:val="32"/>
          <w:szCs w:val="32"/>
        </w:rPr>
      </w:pPr>
    </w:p>
    <w:p>
      <w:pPr>
        <w:autoSpaceDE w:val="0"/>
        <w:autoSpaceDN w:val="0"/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第二部分  钢结构防腐蚀涂料试验方法</w:t>
      </w:r>
    </w:p>
    <w:p>
      <w:pPr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autoSpaceDE w:val="0"/>
        <w:autoSpaceDN w:val="0"/>
        <w:spacing w:line="480" w:lineRule="auto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表18 试验方法标准汇总表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379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标准编号及标准名称</w:t>
            </w:r>
          </w:p>
        </w:tc>
        <w:tc>
          <w:tcPr>
            <w:tcW w:w="1184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GB 30981-2020 工业防护涂料中有害物质限量</w:t>
            </w:r>
          </w:p>
        </w:tc>
        <w:tc>
          <w:tcPr>
            <w:tcW w:w="1184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GB/T 1724 色漆、清漆和印刷油墨研磨细度的测定</w:t>
            </w:r>
          </w:p>
        </w:tc>
        <w:tc>
          <w:tcPr>
            <w:tcW w:w="1184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GB/T 1725-2007 色漆、清漆和塑料 不挥发物含量的测定</w:t>
            </w:r>
          </w:p>
        </w:tc>
        <w:tc>
          <w:tcPr>
            <w:tcW w:w="1184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GB/T 1726-1979</w:t>
            </w:r>
            <w:r>
              <w:rPr>
                <w:sz w:val="24"/>
                <w:szCs w:val="24"/>
              </w:rPr>
              <w:t>（1989）</w:t>
            </w:r>
            <w:r>
              <w:rPr>
                <w:rFonts w:hint="eastAsia"/>
                <w:sz w:val="24"/>
                <w:szCs w:val="24"/>
              </w:rPr>
              <w:t xml:space="preserve"> 涂料遮盖力测定法</w:t>
            </w:r>
          </w:p>
        </w:tc>
        <w:tc>
          <w:tcPr>
            <w:tcW w:w="1184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GB/T 1728 漆膜、腻子膜干燥时间测定法</w:t>
            </w:r>
          </w:p>
        </w:tc>
        <w:tc>
          <w:tcPr>
            <w:tcW w:w="1184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GB/T 1732 漆膜耐冲击测定法</w:t>
            </w:r>
          </w:p>
        </w:tc>
        <w:tc>
          <w:tcPr>
            <w:tcW w:w="1184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GB/T 1733-1993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漆膜耐水性测定法</w:t>
            </w:r>
          </w:p>
        </w:tc>
        <w:tc>
          <w:tcPr>
            <w:tcW w:w="1184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GB/T 1740-2007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漆膜耐湿热测定法</w:t>
            </w:r>
          </w:p>
        </w:tc>
        <w:tc>
          <w:tcPr>
            <w:tcW w:w="1184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GB/T 1768-2006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漆膜耐磨性测定法   </w:t>
            </w:r>
          </w:p>
        </w:tc>
        <w:tc>
          <w:tcPr>
            <w:tcW w:w="1184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GB/T 1771-2007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色漆和清漆  耐中性盐雾性能的测定</w:t>
            </w:r>
          </w:p>
        </w:tc>
        <w:tc>
          <w:tcPr>
            <w:tcW w:w="1184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GB/T 1865-2009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色漆和清漆 人工气候老化和人工辐射曝露 滤过的氙弧辐射</w:t>
            </w:r>
          </w:p>
        </w:tc>
        <w:tc>
          <w:tcPr>
            <w:tcW w:w="1184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GB/T 5210-2006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涂层附着力的测定法拉开法</w:t>
            </w:r>
          </w:p>
        </w:tc>
        <w:tc>
          <w:tcPr>
            <w:tcW w:w="1184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GB/T 6739-2006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涂膜硬度铅笔测定法</w:t>
            </w:r>
          </w:p>
        </w:tc>
        <w:tc>
          <w:tcPr>
            <w:tcW w:w="1184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GB/T 6742-2007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色漆和清漆弯曲试验(圆柱轴)</w:t>
            </w:r>
          </w:p>
        </w:tc>
        <w:tc>
          <w:tcPr>
            <w:tcW w:w="1184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GB/T 6750-2007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色漆和清漆  密度的测定比重瓶法</w:t>
            </w:r>
          </w:p>
        </w:tc>
        <w:tc>
          <w:tcPr>
            <w:tcW w:w="1184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GB/T 6753.1-2007 色漆、清漆和印刷油墨 研磨细度的测定</w:t>
            </w:r>
          </w:p>
        </w:tc>
        <w:tc>
          <w:tcPr>
            <w:tcW w:w="1184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GB/T 6753.3-1986 涂料贮存稳定性试验方法 </w:t>
            </w:r>
          </w:p>
        </w:tc>
        <w:tc>
          <w:tcPr>
            <w:tcW w:w="1184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GB/T 6753.4-1998 涂料流出时间的测定  ISO流量杯法</w:t>
            </w:r>
          </w:p>
        </w:tc>
        <w:tc>
          <w:tcPr>
            <w:tcW w:w="1184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GB/T 9264-2012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色漆和清漆 抗流挂性评定</w:t>
            </w:r>
          </w:p>
        </w:tc>
        <w:tc>
          <w:tcPr>
            <w:tcW w:w="1184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GB/T 9274-1988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色漆和清漆耐液体介质的测定  </w:t>
            </w:r>
          </w:p>
        </w:tc>
        <w:tc>
          <w:tcPr>
            <w:tcW w:w="1184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GB/T 9286-1998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色漆和清漆漆膜的划格试验</w:t>
            </w:r>
          </w:p>
        </w:tc>
        <w:tc>
          <w:tcPr>
            <w:tcW w:w="1184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GB/T 9754-2007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色漆和清漆 不含金属颜料的色漆漆膜之20°、60°和85°镜面光泽的测定</w:t>
            </w:r>
          </w:p>
        </w:tc>
        <w:tc>
          <w:tcPr>
            <w:tcW w:w="1184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GB/T 13452.2-2008 色漆和清漆 漆膜厚度的测定</w:t>
            </w:r>
          </w:p>
        </w:tc>
        <w:tc>
          <w:tcPr>
            <w:tcW w:w="1184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24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GB/T 13893-2008 色漆和清漆耐湿性的测定连续冷凝法 </w:t>
            </w:r>
          </w:p>
        </w:tc>
        <w:tc>
          <w:tcPr>
            <w:tcW w:w="1184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25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ASTM D6580-2000(2009) 测定粉颜料和富涂料凝固膜中金属含量的试验方法</w:t>
            </w:r>
          </w:p>
        </w:tc>
        <w:tc>
          <w:tcPr>
            <w:tcW w:w="1184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4"/>
          <w:szCs w:val="24"/>
        </w:rPr>
        <w:t>中国钢结构协会</w:t>
      </w:r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highlight w:val="none"/>
        </w:rPr>
        <w:t>二</w:t>
      </w:r>
      <w:r>
        <w:rPr>
          <w:sz w:val="24"/>
          <w:szCs w:val="24"/>
          <w:highlight w:val="none"/>
        </w:rPr>
        <w:t>O</w:t>
      </w:r>
      <w:r>
        <w:rPr>
          <w:rFonts w:hint="eastAsia"/>
          <w:sz w:val="24"/>
          <w:szCs w:val="24"/>
          <w:highlight w:val="none"/>
        </w:rPr>
        <w:t>二一年六月廿一日</w:t>
      </w: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DE2B46"/>
    <w:multiLevelType w:val="multilevel"/>
    <w:tmpl w:val="0DDE2B46"/>
    <w:lvl w:ilvl="0" w:tentative="0">
      <w:start w:val="0"/>
      <w:numFmt w:val="none"/>
      <w:pStyle w:val="11"/>
      <w:lvlText w:val=""/>
      <w:lvlJc w:val="left"/>
      <w:pPr>
        <w:tabs>
          <w:tab w:val="left" w:pos="360"/>
        </w:tabs>
      </w:p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14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3"/>
      <w:suff w:val="nothing"/>
      <w:lvlText w:val="%1.%2　"/>
      <w:lvlJc w:val="left"/>
      <w:pPr>
        <w:ind w:left="42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5"/>
      <w:suff w:val="nothing"/>
      <w:lvlText w:val="%1.%2.%3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.%2.%3.%4　"/>
      <w:lvlJc w:val="left"/>
      <w:pPr>
        <w:ind w:left="84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7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8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557C2AF5"/>
    <w:multiLevelType w:val="multilevel"/>
    <w:tmpl w:val="557C2AF5"/>
    <w:lvl w:ilvl="0" w:tentative="0">
      <w:start w:val="1"/>
      <w:numFmt w:val="decimal"/>
      <w:pStyle w:val="26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5BEF23E2"/>
    <w:multiLevelType w:val="multilevel"/>
    <w:tmpl w:val="5BEF23E2"/>
    <w:lvl w:ilvl="0" w:tentative="0">
      <w:start w:val="1"/>
      <w:numFmt w:val="decimal"/>
      <w:lvlText w:val="%1"/>
      <w:lvlJc w:val="left"/>
      <w:pPr>
        <w:ind w:left="720" w:hanging="720"/>
      </w:pPr>
      <w:rPr>
        <w:rFonts w:hint="default" w:ascii="宋体" w:hAnsi="宋体"/>
      </w:rPr>
    </w:lvl>
    <w:lvl w:ilvl="1" w:tentative="0">
      <w:start w:val="12"/>
      <w:numFmt w:val="decimal"/>
      <w:lvlText w:val="%1.%2"/>
      <w:lvlJc w:val="left"/>
      <w:pPr>
        <w:ind w:left="720" w:hanging="720"/>
      </w:pPr>
      <w:rPr>
        <w:rFonts w:hint="default" w:ascii="宋体" w:hAnsi="宋体"/>
      </w:rPr>
    </w:lvl>
    <w:lvl w:ilvl="2" w:tentative="0">
      <w:start w:val="2"/>
      <w:numFmt w:val="decimal"/>
      <w:lvlText w:val="%1.%2.%3"/>
      <w:lvlJc w:val="left"/>
      <w:pPr>
        <w:ind w:left="720" w:hanging="720"/>
      </w:pPr>
      <w:rPr>
        <w:rFonts w:hint="default" w:ascii="宋体" w:hAnsi="宋体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 w:ascii="宋体" w:hAnsi="宋体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 w:ascii="宋体" w:hAnsi="宋体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 w:ascii="宋体" w:hAnsi="宋体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 w:ascii="宋体" w:hAnsi="宋体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 w:ascii="宋体" w:hAnsi="宋体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 w:ascii="宋体" w:hAnsi="宋体"/>
      </w:rPr>
    </w:lvl>
  </w:abstractNum>
  <w:abstractNum w:abstractNumId="4">
    <w:nsid w:val="646260FA"/>
    <w:multiLevelType w:val="multilevel"/>
    <w:tmpl w:val="646260FA"/>
    <w:lvl w:ilvl="0" w:tentative="0">
      <w:start w:val="1"/>
      <w:numFmt w:val="decimal"/>
      <w:pStyle w:val="25"/>
      <w:suff w:val="nothing"/>
      <w:lvlText w:val="表%1　"/>
      <w:lvlJc w:val="left"/>
      <w:pPr>
        <w:ind w:left="3119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MTkyNmE1NTcyNmIzOTcwZmU1OWEyMTZjZjRmZGQifQ=="/>
  </w:docVars>
  <w:rsids>
    <w:rsidRoot w:val="00462AED"/>
    <w:rsid w:val="00002245"/>
    <w:rsid w:val="00010CE9"/>
    <w:rsid w:val="00025F83"/>
    <w:rsid w:val="00061B28"/>
    <w:rsid w:val="0007207C"/>
    <w:rsid w:val="00072C40"/>
    <w:rsid w:val="00076471"/>
    <w:rsid w:val="00081CF0"/>
    <w:rsid w:val="000B38EA"/>
    <w:rsid w:val="000B6017"/>
    <w:rsid w:val="000B6925"/>
    <w:rsid w:val="000E76A3"/>
    <w:rsid w:val="000F466C"/>
    <w:rsid w:val="00117FF7"/>
    <w:rsid w:val="00122F6D"/>
    <w:rsid w:val="00132807"/>
    <w:rsid w:val="00162B0F"/>
    <w:rsid w:val="00166FC5"/>
    <w:rsid w:val="001752BF"/>
    <w:rsid w:val="001760B2"/>
    <w:rsid w:val="001B042A"/>
    <w:rsid w:val="001B1275"/>
    <w:rsid w:val="001B509F"/>
    <w:rsid w:val="001C3822"/>
    <w:rsid w:val="001C3C84"/>
    <w:rsid w:val="001C5287"/>
    <w:rsid w:val="00203E9D"/>
    <w:rsid w:val="0023187D"/>
    <w:rsid w:val="002352B2"/>
    <w:rsid w:val="00240B6C"/>
    <w:rsid w:val="00252DDF"/>
    <w:rsid w:val="00257F9C"/>
    <w:rsid w:val="002756DF"/>
    <w:rsid w:val="0028007D"/>
    <w:rsid w:val="00285E16"/>
    <w:rsid w:val="002B475C"/>
    <w:rsid w:val="002C4802"/>
    <w:rsid w:val="002C6B41"/>
    <w:rsid w:val="002D4C7A"/>
    <w:rsid w:val="002D5EC9"/>
    <w:rsid w:val="002D6DA6"/>
    <w:rsid w:val="002F37C3"/>
    <w:rsid w:val="00300089"/>
    <w:rsid w:val="00301D95"/>
    <w:rsid w:val="0030524D"/>
    <w:rsid w:val="00316C40"/>
    <w:rsid w:val="00323BB0"/>
    <w:rsid w:val="00326653"/>
    <w:rsid w:val="00332CD4"/>
    <w:rsid w:val="003537DD"/>
    <w:rsid w:val="003548EE"/>
    <w:rsid w:val="00371A41"/>
    <w:rsid w:val="003A09D6"/>
    <w:rsid w:val="003B7ED6"/>
    <w:rsid w:val="003E4187"/>
    <w:rsid w:val="003F36B9"/>
    <w:rsid w:val="003F4ACE"/>
    <w:rsid w:val="004002B6"/>
    <w:rsid w:val="00412589"/>
    <w:rsid w:val="00416989"/>
    <w:rsid w:val="00416DE1"/>
    <w:rsid w:val="00454F2E"/>
    <w:rsid w:val="004552BB"/>
    <w:rsid w:val="00456E5A"/>
    <w:rsid w:val="00460A86"/>
    <w:rsid w:val="00462AED"/>
    <w:rsid w:val="004A23BA"/>
    <w:rsid w:val="004A2516"/>
    <w:rsid w:val="004A73DB"/>
    <w:rsid w:val="004B2307"/>
    <w:rsid w:val="004B2913"/>
    <w:rsid w:val="004C1E69"/>
    <w:rsid w:val="004E23C7"/>
    <w:rsid w:val="004E2603"/>
    <w:rsid w:val="004F36EC"/>
    <w:rsid w:val="00505611"/>
    <w:rsid w:val="00505C13"/>
    <w:rsid w:val="0051146C"/>
    <w:rsid w:val="00516649"/>
    <w:rsid w:val="0053749F"/>
    <w:rsid w:val="005615FF"/>
    <w:rsid w:val="00565554"/>
    <w:rsid w:val="00566D4D"/>
    <w:rsid w:val="00573F5A"/>
    <w:rsid w:val="00592BA7"/>
    <w:rsid w:val="005C17E0"/>
    <w:rsid w:val="005C2277"/>
    <w:rsid w:val="005D20D7"/>
    <w:rsid w:val="005D48B6"/>
    <w:rsid w:val="005E3234"/>
    <w:rsid w:val="005F6A69"/>
    <w:rsid w:val="006012E9"/>
    <w:rsid w:val="00616210"/>
    <w:rsid w:val="00620F5B"/>
    <w:rsid w:val="00621D35"/>
    <w:rsid w:val="00623790"/>
    <w:rsid w:val="00624C38"/>
    <w:rsid w:val="00657C50"/>
    <w:rsid w:val="00660B60"/>
    <w:rsid w:val="0066496B"/>
    <w:rsid w:val="006658C2"/>
    <w:rsid w:val="00671C5A"/>
    <w:rsid w:val="0068129E"/>
    <w:rsid w:val="006868D2"/>
    <w:rsid w:val="006A38B1"/>
    <w:rsid w:val="006F225C"/>
    <w:rsid w:val="006F5E5E"/>
    <w:rsid w:val="00702C4E"/>
    <w:rsid w:val="00721408"/>
    <w:rsid w:val="00731E33"/>
    <w:rsid w:val="00740818"/>
    <w:rsid w:val="00742EF3"/>
    <w:rsid w:val="00747138"/>
    <w:rsid w:val="0075382B"/>
    <w:rsid w:val="00756AB9"/>
    <w:rsid w:val="00770461"/>
    <w:rsid w:val="00777DDA"/>
    <w:rsid w:val="00782BB4"/>
    <w:rsid w:val="007864B3"/>
    <w:rsid w:val="00793326"/>
    <w:rsid w:val="007A6C2C"/>
    <w:rsid w:val="007B069F"/>
    <w:rsid w:val="007D3E8C"/>
    <w:rsid w:val="007E2480"/>
    <w:rsid w:val="007E4A1D"/>
    <w:rsid w:val="007E54EE"/>
    <w:rsid w:val="007F3E18"/>
    <w:rsid w:val="007F51C1"/>
    <w:rsid w:val="0080367C"/>
    <w:rsid w:val="0083170F"/>
    <w:rsid w:val="00836FE5"/>
    <w:rsid w:val="00864C36"/>
    <w:rsid w:val="008724A0"/>
    <w:rsid w:val="008871EC"/>
    <w:rsid w:val="008910DB"/>
    <w:rsid w:val="008949D8"/>
    <w:rsid w:val="008A45D5"/>
    <w:rsid w:val="008B26DB"/>
    <w:rsid w:val="008B2E64"/>
    <w:rsid w:val="008B7C65"/>
    <w:rsid w:val="008C4237"/>
    <w:rsid w:val="008D2632"/>
    <w:rsid w:val="008E2F47"/>
    <w:rsid w:val="008E5818"/>
    <w:rsid w:val="008E5B3D"/>
    <w:rsid w:val="009155B9"/>
    <w:rsid w:val="00920B75"/>
    <w:rsid w:val="00924D13"/>
    <w:rsid w:val="00976865"/>
    <w:rsid w:val="00986296"/>
    <w:rsid w:val="00987583"/>
    <w:rsid w:val="009B3600"/>
    <w:rsid w:val="009C423D"/>
    <w:rsid w:val="009C54A8"/>
    <w:rsid w:val="009D1641"/>
    <w:rsid w:val="009F5D41"/>
    <w:rsid w:val="009F6010"/>
    <w:rsid w:val="00A00280"/>
    <w:rsid w:val="00A17400"/>
    <w:rsid w:val="00A23C86"/>
    <w:rsid w:val="00A26084"/>
    <w:rsid w:val="00A26104"/>
    <w:rsid w:val="00A3511C"/>
    <w:rsid w:val="00A37827"/>
    <w:rsid w:val="00A7353E"/>
    <w:rsid w:val="00A83E44"/>
    <w:rsid w:val="00A90B94"/>
    <w:rsid w:val="00A9354B"/>
    <w:rsid w:val="00A95565"/>
    <w:rsid w:val="00A960B8"/>
    <w:rsid w:val="00AC7B0D"/>
    <w:rsid w:val="00AD19DC"/>
    <w:rsid w:val="00AD228C"/>
    <w:rsid w:val="00AD3C8F"/>
    <w:rsid w:val="00AD566B"/>
    <w:rsid w:val="00B05D72"/>
    <w:rsid w:val="00B21A6F"/>
    <w:rsid w:val="00B41DCA"/>
    <w:rsid w:val="00B53A7E"/>
    <w:rsid w:val="00B71149"/>
    <w:rsid w:val="00B73071"/>
    <w:rsid w:val="00B769B3"/>
    <w:rsid w:val="00B77406"/>
    <w:rsid w:val="00B80177"/>
    <w:rsid w:val="00B82CF4"/>
    <w:rsid w:val="00B9253A"/>
    <w:rsid w:val="00B950E9"/>
    <w:rsid w:val="00BC0EFB"/>
    <w:rsid w:val="00BC117A"/>
    <w:rsid w:val="00BC2C9A"/>
    <w:rsid w:val="00BC388D"/>
    <w:rsid w:val="00BD7C00"/>
    <w:rsid w:val="00BE79A0"/>
    <w:rsid w:val="00BE79A3"/>
    <w:rsid w:val="00C00A7D"/>
    <w:rsid w:val="00C11849"/>
    <w:rsid w:val="00C232A7"/>
    <w:rsid w:val="00C24B0D"/>
    <w:rsid w:val="00C32168"/>
    <w:rsid w:val="00C37A2E"/>
    <w:rsid w:val="00C547BD"/>
    <w:rsid w:val="00C77AAB"/>
    <w:rsid w:val="00C947BE"/>
    <w:rsid w:val="00CC3703"/>
    <w:rsid w:val="00CC6E59"/>
    <w:rsid w:val="00CD5316"/>
    <w:rsid w:val="00D00B50"/>
    <w:rsid w:val="00D16CE5"/>
    <w:rsid w:val="00D1773B"/>
    <w:rsid w:val="00D30A7D"/>
    <w:rsid w:val="00D30EC8"/>
    <w:rsid w:val="00D40B3E"/>
    <w:rsid w:val="00D66DA6"/>
    <w:rsid w:val="00D9363E"/>
    <w:rsid w:val="00DA05E2"/>
    <w:rsid w:val="00DB20AB"/>
    <w:rsid w:val="00DB599C"/>
    <w:rsid w:val="00DC3711"/>
    <w:rsid w:val="00DD2889"/>
    <w:rsid w:val="00DE0BD8"/>
    <w:rsid w:val="00DE10DB"/>
    <w:rsid w:val="00DE588A"/>
    <w:rsid w:val="00E1287C"/>
    <w:rsid w:val="00E226B4"/>
    <w:rsid w:val="00E3569B"/>
    <w:rsid w:val="00E362C0"/>
    <w:rsid w:val="00E66A0F"/>
    <w:rsid w:val="00E81529"/>
    <w:rsid w:val="00E87EA9"/>
    <w:rsid w:val="00EA5024"/>
    <w:rsid w:val="00EB6DBE"/>
    <w:rsid w:val="00EC39C0"/>
    <w:rsid w:val="00EC6E6F"/>
    <w:rsid w:val="00EE131E"/>
    <w:rsid w:val="00EE3387"/>
    <w:rsid w:val="00F021D0"/>
    <w:rsid w:val="00F34072"/>
    <w:rsid w:val="00F40519"/>
    <w:rsid w:val="00F416DD"/>
    <w:rsid w:val="00F453F3"/>
    <w:rsid w:val="00F4608A"/>
    <w:rsid w:val="00F64164"/>
    <w:rsid w:val="00FA5498"/>
    <w:rsid w:val="00FD4787"/>
    <w:rsid w:val="00FD5F3D"/>
    <w:rsid w:val="00FD7EC2"/>
    <w:rsid w:val="00FE3517"/>
    <w:rsid w:val="00FF0E1A"/>
    <w:rsid w:val="00FF6B7A"/>
    <w:rsid w:val="46EE7993"/>
    <w:rsid w:val="57D23135"/>
    <w:rsid w:val="77E4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unhideWhenUsed/>
    <w:uiPriority w:val="99"/>
    <w:pPr>
      <w:jc w:val="left"/>
    </w:pPr>
  </w:style>
  <w:style w:type="paragraph" w:styleId="3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23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1">
    <w:name w:val="图表脚注说明"/>
    <w:basedOn w:val="1"/>
    <w:qFormat/>
    <w:uiPriority w:val="0"/>
    <w:pPr>
      <w:numPr>
        <w:ilvl w:val="0"/>
        <w:numId w:val="1"/>
      </w:numPr>
    </w:pPr>
    <w:rPr>
      <w:rFonts w:ascii="宋体" w:hAnsi="Times New Roman"/>
      <w:sz w:val="18"/>
      <w:szCs w:val="18"/>
    </w:rPr>
  </w:style>
  <w:style w:type="paragraph" w:customStyle="1" w:styleId="12">
    <w:name w:val="正文表标题"/>
    <w:next w:val="1"/>
    <w:qFormat/>
    <w:uiPriority w:val="0"/>
    <w:p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3">
    <w:name w:val="一级条标题"/>
    <w:next w:val="1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14">
    <w:name w:val="章标题"/>
    <w:next w:val="1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5">
    <w:name w:val="二级条标题"/>
    <w:basedOn w:val="13"/>
    <w:next w:val="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6">
    <w:name w:val="三级条标题"/>
    <w:basedOn w:val="15"/>
    <w:next w:val="1"/>
    <w:qFormat/>
    <w:uiPriority w:val="0"/>
    <w:pPr>
      <w:numPr>
        <w:ilvl w:val="3"/>
      </w:numPr>
      <w:outlineLvl w:val="4"/>
    </w:pPr>
  </w:style>
  <w:style w:type="paragraph" w:customStyle="1" w:styleId="17">
    <w:name w:val="四级条标题"/>
    <w:basedOn w:val="16"/>
    <w:next w:val="1"/>
    <w:qFormat/>
    <w:uiPriority w:val="0"/>
    <w:pPr>
      <w:numPr>
        <w:ilvl w:val="4"/>
      </w:numPr>
      <w:outlineLvl w:val="5"/>
    </w:pPr>
  </w:style>
  <w:style w:type="paragraph" w:customStyle="1" w:styleId="18">
    <w:name w:val="五级条标题"/>
    <w:basedOn w:val="17"/>
    <w:next w:val="1"/>
    <w:qFormat/>
    <w:uiPriority w:val="0"/>
    <w:pPr>
      <w:numPr>
        <w:ilvl w:val="5"/>
      </w:numPr>
      <w:outlineLvl w:val="6"/>
    </w:pPr>
  </w:style>
  <w:style w:type="character" w:customStyle="1" w:styleId="19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页眉 Char"/>
    <w:basedOn w:val="9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页脚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2">
    <w:name w:val="批注文字 Char"/>
    <w:basedOn w:val="9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23">
    <w:name w:val="批注主题 Char"/>
    <w:basedOn w:val="22"/>
    <w:link w:val="6"/>
    <w:semiHidden/>
    <w:qFormat/>
    <w:uiPriority w:val="99"/>
    <w:rPr>
      <w:rFonts w:ascii="Calibri" w:hAnsi="Calibri" w:eastAsia="宋体" w:cs="Times New Roman"/>
      <w:b/>
      <w:bCs/>
    </w:rPr>
  </w:style>
  <w:style w:type="paragraph" w:customStyle="1" w:styleId="24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正文图标题"/>
    <w:next w:val="1"/>
    <w:qFormat/>
    <w:uiPriority w:val="0"/>
    <w:pPr>
      <w:numPr>
        <w:ilvl w:val="0"/>
        <w:numId w:val="3"/>
      </w:numPr>
      <w:tabs>
        <w:tab w:val="left" w:pos="360"/>
      </w:tabs>
      <w:spacing w:beforeLines="50" w:afterLines="50"/>
      <w:ind w:left="0"/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26">
    <w:name w:val="其他发布日期"/>
    <w:basedOn w:val="1"/>
    <w:qFormat/>
    <w:uiPriority w:val="0"/>
    <w:pPr>
      <w:framePr w:w="3997" w:h="471" w:hRule="exact" w:vSpace="181" w:wrap="around" w:vAnchor="page" w:hAnchor="page" w:x="1419" w:y="14097" w:anchorLock="1"/>
      <w:widowControl/>
      <w:numPr>
        <w:ilvl w:val="0"/>
        <w:numId w:val="4"/>
      </w:numPr>
      <w:jc w:val="left"/>
    </w:pPr>
    <w:rPr>
      <w:rFonts w:ascii="Times New Roman" w:hAnsi="Times New Roman" w:eastAsia="黑体"/>
      <w:kern w:val="0"/>
      <w:sz w:val="28"/>
      <w:szCs w:val="20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paragraph" w:customStyle="1" w:styleId="28">
    <w:name w:val="段"/>
    <w:link w:val="2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29">
    <w:name w:val="段 Char"/>
    <w:link w:val="28"/>
    <w:qFormat/>
    <w:uiPriority w:val="0"/>
    <w:rPr>
      <w:rFonts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130DD-916C-4119-9C5F-17D8CF98AC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22</Pages>
  <Words>8167</Words>
  <Characters>10238</Characters>
  <Lines>151</Lines>
  <Paragraphs>42</Paragraphs>
  <TotalTime>252</TotalTime>
  <ScaleCrop>false</ScaleCrop>
  <LinksUpToDate>false</LinksUpToDate>
  <CharactersWithSpaces>12135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2021-04-23T07:34:00Z</dcterms:created>
  <dc:creator>szc</dc:creator>
  <cp:lastModifiedBy>吴真真</cp:lastModifiedBy>
  <cp:lastPrinted>2021-06-21T04:37:00Z</cp:lastPrinted>
  <dcterms:modified xsi:type="dcterms:W3CDTF">2022-09-26T14:07:29Z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3DC420A4A24142FDA8FEA42FCBD331A7</vt:lpwstr>
  </property>
</Properties>
</file>